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ayout w:type="fixed"/>
        <w:tblLook w:val="0000"/>
      </w:tblPr>
      <w:tblGrid>
        <w:gridCol w:w="4050"/>
        <w:gridCol w:w="5670"/>
      </w:tblGrid>
      <w:tr w:rsidR="00084AD0" w:rsidRPr="00B33CC1" w:rsidTr="00995A71">
        <w:trPr>
          <w:trHeight w:val="1431"/>
        </w:trPr>
        <w:tc>
          <w:tcPr>
            <w:tcW w:w="4050" w:type="dxa"/>
          </w:tcPr>
          <w:p w:rsidR="00084AD0" w:rsidRPr="004703AF" w:rsidRDefault="00084AD0" w:rsidP="00995A71">
            <w:pPr>
              <w:jc w:val="center"/>
              <w:rPr>
                <w:b/>
                <w:lang w:val="nl-NL"/>
              </w:rPr>
            </w:pPr>
            <w:r w:rsidRPr="004703AF">
              <w:rPr>
                <w:b/>
                <w:lang w:val="nl-NL"/>
              </w:rPr>
              <w:t>BỘ TÀI CHÍNH</w:t>
            </w:r>
          </w:p>
          <w:p w:rsidR="00084AD0" w:rsidRPr="00B33CC1" w:rsidRDefault="00084AD0" w:rsidP="00995A71">
            <w:pPr>
              <w:jc w:val="center"/>
              <w:rPr>
                <w:sz w:val="26"/>
                <w:szCs w:val="26"/>
                <w:lang w:val="nl-NL"/>
              </w:rPr>
            </w:pPr>
            <w:r w:rsidRPr="00B33CC1">
              <w:rPr>
                <w:sz w:val="26"/>
                <w:szCs w:val="26"/>
                <w:lang w:val="nl-NL"/>
              </w:rPr>
              <w:t>——</w:t>
            </w:r>
          </w:p>
          <w:p w:rsidR="00084AD0" w:rsidRDefault="00084AD0" w:rsidP="00995A71">
            <w:pPr>
              <w:jc w:val="center"/>
              <w:rPr>
                <w:sz w:val="26"/>
                <w:szCs w:val="26"/>
                <w:lang w:val="nl-NL"/>
              </w:rPr>
            </w:pPr>
          </w:p>
          <w:p w:rsidR="00084AD0" w:rsidRPr="00B33CC1" w:rsidRDefault="00084AD0" w:rsidP="00995A71">
            <w:pPr>
              <w:jc w:val="center"/>
              <w:rPr>
                <w:sz w:val="26"/>
                <w:szCs w:val="26"/>
                <w:lang w:val="nl-NL"/>
              </w:rPr>
            </w:pPr>
            <w:r>
              <w:rPr>
                <w:sz w:val="26"/>
                <w:szCs w:val="26"/>
                <w:lang w:val="nl-NL"/>
              </w:rPr>
              <w:t xml:space="preserve">Số:       </w:t>
            </w:r>
            <w:r w:rsidRPr="00B33CC1">
              <w:rPr>
                <w:sz w:val="26"/>
                <w:szCs w:val="26"/>
                <w:lang w:val="nl-NL"/>
              </w:rPr>
              <w:t>/</w:t>
            </w:r>
            <w:r>
              <w:rPr>
                <w:sz w:val="26"/>
                <w:szCs w:val="26"/>
                <w:lang w:val="nl-NL"/>
              </w:rPr>
              <w:t>TTr-BTC</w:t>
            </w:r>
          </w:p>
          <w:p w:rsidR="00084AD0" w:rsidRPr="004703AF" w:rsidRDefault="00084AD0" w:rsidP="00995A71">
            <w:pPr>
              <w:jc w:val="center"/>
              <w:rPr>
                <w:lang w:val="nl-NL"/>
              </w:rPr>
            </w:pPr>
          </w:p>
        </w:tc>
        <w:tc>
          <w:tcPr>
            <w:tcW w:w="5670" w:type="dxa"/>
          </w:tcPr>
          <w:p w:rsidR="00084AD0" w:rsidRPr="00B33CC1" w:rsidRDefault="00084AD0" w:rsidP="00995A71">
            <w:pPr>
              <w:jc w:val="center"/>
              <w:rPr>
                <w:b/>
                <w:sz w:val="26"/>
                <w:szCs w:val="26"/>
                <w:lang w:val="nl-NL"/>
              </w:rPr>
            </w:pPr>
            <w:r w:rsidRPr="00B33CC1">
              <w:rPr>
                <w:b/>
                <w:sz w:val="26"/>
                <w:szCs w:val="26"/>
                <w:lang w:val="nl-NL"/>
              </w:rPr>
              <w:t xml:space="preserve">CỘNG HOÀ XÃ HỘI CHỦ </w:t>
            </w:r>
            <w:r w:rsidRPr="004703AF">
              <w:rPr>
                <w:b/>
                <w:lang w:val="nl-NL"/>
              </w:rPr>
              <w:t>NGHĨA</w:t>
            </w:r>
            <w:r w:rsidRPr="00B33CC1">
              <w:rPr>
                <w:b/>
                <w:sz w:val="26"/>
                <w:szCs w:val="26"/>
                <w:lang w:val="nl-NL"/>
              </w:rPr>
              <w:t xml:space="preserve"> VIỆT NAM</w:t>
            </w:r>
          </w:p>
          <w:p w:rsidR="00084AD0" w:rsidRPr="004703AF" w:rsidRDefault="00084AD0" w:rsidP="00995A71">
            <w:pPr>
              <w:spacing w:line="300" w:lineRule="exact"/>
              <w:jc w:val="center"/>
              <w:rPr>
                <w:b/>
                <w:sz w:val="28"/>
                <w:szCs w:val="28"/>
                <w:lang w:val="nl-NL"/>
              </w:rPr>
            </w:pPr>
            <w:r w:rsidRPr="004703AF">
              <w:rPr>
                <w:b/>
                <w:sz w:val="28"/>
                <w:szCs w:val="28"/>
                <w:lang w:val="nl-NL"/>
              </w:rPr>
              <w:t>Độc lập - Tự do - Hạnh phúc</w:t>
            </w:r>
          </w:p>
          <w:p w:rsidR="00084AD0" w:rsidRPr="004703AF" w:rsidRDefault="00084AD0" w:rsidP="00995A71">
            <w:pPr>
              <w:spacing w:line="300" w:lineRule="exact"/>
              <w:jc w:val="center"/>
              <w:rPr>
                <w:sz w:val="28"/>
                <w:szCs w:val="28"/>
                <w:lang w:val="nl-NL"/>
              </w:rPr>
            </w:pPr>
            <w:r w:rsidRPr="004703AF">
              <w:rPr>
                <w:sz w:val="28"/>
                <w:szCs w:val="28"/>
                <w:lang w:val="nl-NL"/>
              </w:rPr>
              <w:t>————————————</w:t>
            </w:r>
          </w:p>
          <w:p w:rsidR="00084AD0" w:rsidRPr="004703AF" w:rsidRDefault="00084AD0" w:rsidP="00995A71">
            <w:pPr>
              <w:jc w:val="center"/>
              <w:rPr>
                <w:i/>
                <w:sz w:val="28"/>
                <w:szCs w:val="28"/>
                <w:lang w:val="nl-NL"/>
              </w:rPr>
            </w:pPr>
            <w:r>
              <w:rPr>
                <w:i/>
                <w:sz w:val="28"/>
                <w:szCs w:val="28"/>
                <w:lang w:val="nl-NL"/>
              </w:rPr>
              <w:t xml:space="preserve">Hà Nội, ngày    tháng  </w:t>
            </w:r>
            <w:r w:rsidRPr="004703AF">
              <w:rPr>
                <w:i/>
                <w:sz w:val="28"/>
                <w:szCs w:val="28"/>
                <w:lang w:val="nl-NL"/>
              </w:rPr>
              <w:t xml:space="preserve"> năm 201</w:t>
            </w:r>
            <w:r>
              <w:rPr>
                <w:i/>
                <w:sz w:val="28"/>
                <w:szCs w:val="28"/>
                <w:lang w:val="nl-NL"/>
              </w:rPr>
              <w:t>6</w:t>
            </w:r>
          </w:p>
          <w:p w:rsidR="00084AD0" w:rsidRDefault="00084AD0" w:rsidP="00995A71">
            <w:pPr>
              <w:jc w:val="center"/>
              <w:rPr>
                <w:sz w:val="26"/>
                <w:szCs w:val="26"/>
                <w:lang w:val="nl-NL"/>
              </w:rPr>
            </w:pPr>
            <w:r>
              <w:rPr>
                <w:sz w:val="26"/>
                <w:szCs w:val="26"/>
                <w:lang w:val="nl-NL"/>
              </w:rPr>
              <w:t xml:space="preserve"> </w:t>
            </w:r>
          </w:p>
          <w:p w:rsidR="00084AD0" w:rsidRDefault="00084AD0" w:rsidP="00995A71">
            <w:pPr>
              <w:jc w:val="center"/>
              <w:rPr>
                <w:b/>
                <w:sz w:val="26"/>
                <w:szCs w:val="26"/>
                <w:lang w:val="nl-NL"/>
              </w:rPr>
            </w:pPr>
          </w:p>
          <w:p w:rsidR="00084AD0" w:rsidRDefault="00084AD0" w:rsidP="00995A71">
            <w:pPr>
              <w:jc w:val="center"/>
              <w:rPr>
                <w:b/>
                <w:sz w:val="26"/>
                <w:szCs w:val="26"/>
                <w:lang w:val="nl-NL"/>
              </w:rPr>
            </w:pPr>
          </w:p>
          <w:p w:rsidR="00084AD0" w:rsidRDefault="00084AD0" w:rsidP="00995A71">
            <w:pPr>
              <w:jc w:val="center"/>
              <w:rPr>
                <w:b/>
                <w:sz w:val="26"/>
                <w:szCs w:val="26"/>
                <w:lang w:val="nl-NL"/>
              </w:rPr>
            </w:pPr>
          </w:p>
          <w:p w:rsidR="00084AD0" w:rsidRPr="001F3387" w:rsidRDefault="00084AD0" w:rsidP="00995A71">
            <w:pPr>
              <w:jc w:val="center"/>
              <w:rPr>
                <w:b/>
                <w:sz w:val="26"/>
                <w:szCs w:val="26"/>
                <w:lang w:val="nl-NL"/>
              </w:rPr>
            </w:pPr>
          </w:p>
        </w:tc>
      </w:tr>
    </w:tbl>
    <w:p w:rsidR="00084AD0" w:rsidRPr="008C4CAD" w:rsidRDefault="00084AD0" w:rsidP="00A234A4">
      <w:pPr>
        <w:ind w:right="-284"/>
        <w:jc w:val="center"/>
        <w:rPr>
          <w:b/>
          <w:color w:val="000000"/>
          <w:sz w:val="28"/>
          <w:szCs w:val="28"/>
        </w:rPr>
      </w:pPr>
      <w:r w:rsidRPr="008C4CAD">
        <w:rPr>
          <w:b/>
          <w:color w:val="000000"/>
          <w:sz w:val="28"/>
          <w:szCs w:val="28"/>
        </w:rPr>
        <w:t>T</w:t>
      </w:r>
      <w:r w:rsidRPr="00797F5D">
        <w:rPr>
          <w:b/>
          <w:color w:val="000000"/>
          <w:sz w:val="28"/>
          <w:szCs w:val="28"/>
        </w:rPr>
        <w:t>Ờ</w:t>
      </w:r>
      <w:r>
        <w:rPr>
          <w:b/>
          <w:color w:val="000000"/>
          <w:sz w:val="28"/>
          <w:szCs w:val="28"/>
        </w:rPr>
        <w:t xml:space="preserve"> TR</w:t>
      </w:r>
      <w:r w:rsidRPr="00DD0752">
        <w:rPr>
          <w:b/>
          <w:color w:val="000000"/>
          <w:sz w:val="28"/>
          <w:szCs w:val="28"/>
        </w:rPr>
        <w:t>ÌNH</w:t>
      </w:r>
      <w:r>
        <w:rPr>
          <w:b/>
          <w:color w:val="000000"/>
          <w:sz w:val="28"/>
          <w:szCs w:val="28"/>
        </w:rPr>
        <w:t xml:space="preserve"> </w:t>
      </w:r>
    </w:p>
    <w:p w:rsidR="00084AD0" w:rsidRPr="0063233B" w:rsidRDefault="00084AD0" w:rsidP="00A234A4">
      <w:pPr>
        <w:ind w:right="-284"/>
        <w:jc w:val="center"/>
        <w:rPr>
          <w:b/>
          <w:color w:val="000000"/>
          <w:sz w:val="28"/>
          <w:szCs w:val="28"/>
        </w:rPr>
      </w:pPr>
      <w:r w:rsidRPr="0063233B">
        <w:rPr>
          <w:b/>
          <w:color w:val="000000"/>
          <w:sz w:val="28"/>
          <w:szCs w:val="28"/>
        </w:rPr>
        <w:t xml:space="preserve">Về </w:t>
      </w:r>
      <w:r>
        <w:rPr>
          <w:b/>
          <w:color w:val="000000"/>
          <w:sz w:val="28"/>
          <w:szCs w:val="28"/>
        </w:rPr>
        <w:t>dự th</w:t>
      </w:r>
      <w:r w:rsidRPr="00F30BAB">
        <w:rPr>
          <w:b/>
          <w:color w:val="000000"/>
          <w:sz w:val="28"/>
          <w:szCs w:val="28"/>
        </w:rPr>
        <w:t>ảo</w:t>
      </w:r>
      <w:r>
        <w:rPr>
          <w:b/>
          <w:color w:val="000000"/>
          <w:sz w:val="28"/>
          <w:szCs w:val="28"/>
        </w:rPr>
        <w:t xml:space="preserve"> </w:t>
      </w:r>
      <w:r w:rsidRPr="0063233B">
        <w:rPr>
          <w:b/>
          <w:color w:val="000000"/>
          <w:sz w:val="28"/>
          <w:szCs w:val="28"/>
        </w:rPr>
        <w:t>Nghị định về phí BVMT đối với nước thải</w:t>
      </w:r>
    </w:p>
    <w:p w:rsidR="00084AD0" w:rsidRDefault="009D00D9" w:rsidP="00F73842">
      <w:pPr>
        <w:ind w:right="-284"/>
        <w:jc w:val="center"/>
        <w:rPr>
          <w:i/>
          <w:color w:val="000000"/>
          <w:sz w:val="28"/>
          <w:szCs w:val="28"/>
        </w:rPr>
      </w:pPr>
      <w:r w:rsidRPr="009D00D9">
        <w:rPr>
          <w:noProof/>
        </w:rPr>
        <w:pict>
          <v:shapetype id="_x0000_t32" coordsize="21600,21600" o:spt="32" o:oned="t" path="m,l21600,21600e" filled="f">
            <v:path arrowok="t" fillok="f" o:connecttype="none"/>
            <o:lock v:ext="edit" shapetype="t"/>
          </v:shapetype>
          <v:shape id="_x0000_s1026" type="#_x0000_t32" style="position:absolute;left:0;text-align:left;margin-left:173.9pt;margin-top:11.95pt;width:118.5pt;height:0;z-index:251658240" o:connectortype="straight"/>
        </w:pict>
      </w:r>
    </w:p>
    <w:p w:rsidR="00084AD0" w:rsidRDefault="00084AD0" w:rsidP="00F73842">
      <w:pPr>
        <w:ind w:right="-284"/>
        <w:jc w:val="center"/>
        <w:rPr>
          <w:i/>
          <w:color w:val="000000"/>
          <w:sz w:val="28"/>
          <w:szCs w:val="28"/>
        </w:rPr>
      </w:pPr>
    </w:p>
    <w:p w:rsidR="00084AD0" w:rsidRDefault="00084AD0" w:rsidP="00F73842">
      <w:pPr>
        <w:ind w:right="-284"/>
        <w:jc w:val="center"/>
        <w:rPr>
          <w:color w:val="000000"/>
          <w:sz w:val="28"/>
          <w:szCs w:val="28"/>
        </w:rPr>
      </w:pPr>
      <w:r w:rsidRPr="00797F5D">
        <w:rPr>
          <w:color w:val="000000"/>
          <w:sz w:val="28"/>
          <w:szCs w:val="28"/>
        </w:rPr>
        <w:t>Kính gửi: Chính phủ</w:t>
      </w:r>
    </w:p>
    <w:p w:rsidR="00084AD0" w:rsidRPr="00797F5D" w:rsidRDefault="00084AD0" w:rsidP="00F73842">
      <w:pPr>
        <w:ind w:right="-284"/>
        <w:jc w:val="center"/>
        <w:rPr>
          <w:color w:val="000000"/>
          <w:sz w:val="28"/>
          <w:szCs w:val="28"/>
        </w:rPr>
      </w:pPr>
    </w:p>
    <w:p w:rsidR="00084AD0" w:rsidRDefault="00084AD0" w:rsidP="005F69F3">
      <w:pPr>
        <w:spacing w:before="120" w:after="120"/>
        <w:ind w:right="-284" w:firstLine="720"/>
        <w:jc w:val="both"/>
        <w:rPr>
          <w:color w:val="000000"/>
          <w:sz w:val="28"/>
          <w:szCs w:val="28"/>
        </w:rPr>
      </w:pPr>
      <w:r w:rsidRPr="00EE72A3">
        <w:rPr>
          <w:color w:val="000000"/>
          <w:sz w:val="28"/>
          <w:szCs w:val="28"/>
        </w:rPr>
        <w:t>Theo Chương trình</w:t>
      </w:r>
      <w:r>
        <w:rPr>
          <w:color w:val="000000"/>
          <w:sz w:val="28"/>
          <w:szCs w:val="28"/>
        </w:rPr>
        <w:t xml:space="preserve"> xây dựng văn bản quy ph</w:t>
      </w:r>
      <w:r w:rsidRPr="00330E92">
        <w:rPr>
          <w:color w:val="000000"/>
          <w:sz w:val="28"/>
          <w:szCs w:val="28"/>
        </w:rPr>
        <w:t>ạm</w:t>
      </w:r>
      <w:r>
        <w:rPr>
          <w:color w:val="000000"/>
          <w:sz w:val="28"/>
          <w:szCs w:val="28"/>
        </w:rPr>
        <w:t xml:space="preserve"> ph</w:t>
      </w:r>
      <w:r w:rsidRPr="00330E92">
        <w:rPr>
          <w:color w:val="000000"/>
          <w:sz w:val="28"/>
          <w:szCs w:val="28"/>
        </w:rPr>
        <w:t>áp</w:t>
      </w:r>
      <w:r>
        <w:rPr>
          <w:color w:val="000000"/>
          <w:sz w:val="28"/>
          <w:szCs w:val="28"/>
        </w:rPr>
        <w:t xml:space="preserve"> lu</w:t>
      </w:r>
      <w:r w:rsidRPr="00330E92">
        <w:rPr>
          <w:color w:val="000000"/>
          <w:sz w:val="28"/>
          <w:szCs w:val="28"/>
        </w:rPr>
        <w:t>ật</w:t>
      </w:r>
      <w:r>
        <w:rPr>
          <w:color w:val="000000"/>
          <w:sz w:val="28"/>
          <w:szCs w:val="28"/>
        </w:rPr>
        <w:t xml:space="preserve"> </w:t>
      </w:r>
      <w:r w:rsidRPr="00EE72A3">
        <w:rPr>
          <w:color w:val="000000"/>
          <w:sz w:val="28"/>
          <w:szCs w:val="28"/>
        </w:rPr>
        <w:t>của Chính phủ</w:t>
      </w:r>
      <w:r>
        <w:rPr>
          <w:color w:val="000000"/>
          <w:sz w:val="28"/>
          <w:szCs w:val="28"/>
        </w:rPr>
        <w:t>, B</w:t>
      </w:r>
      <w:r w:rsidRPr="00EE72A3">
        <w:rPr>
          <w:color w:val="000000"/>
          <w:sz w:val="28"/>
          <w:szCs w:val="28"/>
        </w:rPr>
        <w:t>ộ</w:t>
      </w:r>
      <w:r>
        <w:rPr>
          <w:color w:val="000000"/>
          <w:sz w:val="28"/>
          <w:szCs w:val="28"/>
        </w:rPr>
        <w:t xml:space="preserve"> T</w:t>
      </w:r>
      <w:r w:rsidRPr="00EE72A3">
        <w:rPr>
          <w:color w:val="000000"/>
          <w:sz w:val="28"/>
          <w:szCs w:val="28"/>
        </w:rPr>
        <w:t>ài</w:t>
      </w:r>
      <w:r>
        <w:rPr>
          <w:color w:val="000000"/>
          <w:sz w:val="28"/>
          <w:szCs w:val="28"/>
        </w:rPr>
        <w:t xml:space="preserve"> ch</w:t>
      </w:r>
      <w:r w:rsidRPr="00EE72A3">
        <w:rPr>
          <w:color w:val="000000"/>
          <w:sz w:val="28"/>
          <w:szCs w:val="28"/>
        </w:rPr>
        <w:t>ính</w:t>
      </w:r>
      <w:r>
        <w:rPr>
          <w:color w:val="000000"/>
          <w:sz w:val="28"/>
          <w:szCs w:val="28"/>
        </w:rPr>
        <w:t xml:space="preserve"> s</w:t>
      </w:r>
      <w:r w:rsidRPr="00EE72A3">
        <w:rPr>
          <w:color w:val="000000"/>
          <w:sz w:val="28"/>
          <w:szCs w:val="28"/>
        </w:rPr>
        <w:t>ẽ</w:t>
      </w:r>
      <w:r>
        <w:rPr>
          <w:color w:val="000000"/>
          <w:sz w:val="28"/>
          <w:szCs w:val="28"/>
        </w:rPr>
        <w:t xml:space="preserve"> tr</w:t>
      </w:r>
      <w:r w:rsidRPr="00EE72A3">
        <w:rPr>
          <w:color w:val="000000"/>
          <w:sz w:val="28"/>
          <w:szCs w:val="28"/>
        </w:rPr>
        <w:t>ình</w:t>
      </w:r>
      <w:r>
        <w:rPr>
          <w:color w:val="000000"/>
          <w:sz w:val="28"/>
          <w:szCs w:val="28"/>
        </w:rPr>
        <w:t xml:space="preserve"> Ch</w:t>
      </w:r>
      <w:r w:rsidRPr="00EE72A3">
        <w:rPr>
          <w:color w:val="000000"/>
          <w:sz w:val="28"/>
          <w:szCs w:val="28"/>
        </w:rPr>
        <w:t>ính</w:t>
      </w:r>
      <w:r>
        <w:rPr>
          <w:color w:val="000000"/>
          <w:sz w:val="28"/>
          <w:szCs w:val="28"/>
        </w:rPr>
        <w:t xml:space="preserve"> ph</w:t>
      </w:r>
      <w:r w:rsidRPr="00EE72A3">
        <w:rPr>
          <w:color w:val="000000"/>
          <w:sz w:val="28"/>
          <w:szCs w:val="28"/>
        </w:rPr>
        <w:t>ủ</w:t>
      </w:r>
      <w:r>
        <w:rPr>
          <w:color w:val="000000"/>
          <w:sz w:val="28"/>
          <w:szCs w:val="28"/>
        </w:rPr>
        <w:t xml:space="preserve"> d</w:t>
      </w:r>
      <w:r w:rsidRPr="00EE72A3">
        <w:rPr>
          <w:color w:val="000000"/>
          <w:sz w:val="28"/>
          <w:szCs w:val="28"/>
        </w:rPr>
        <w:t>ự</w:t>
      </w:r>
      <w:r>
        <w:rPr>
          <w:color w:val="000000"/>
          <w:sz w:val="28"/>
          <w:szCs w:val="28"/>
        </w:rPr>
        <w:t xml:space="preserve"> th</w:t>
      </w:r>
      <w:r w:rsidRPr="00EE72A3">
        <w:rPr>
          <w:color w:val="000000"/>
          <w:sz w:val="28"/>
          <w:szCs w:val="28"/>
        </w:rPr>
        <w:t>ảo</w:t>
      </w:r>
      <w:r>
        <w:rPr>
          <w:color w:val="000000"/>
          <w:sz w:val="28"/>
          <w:szCs w:val="28"/>
        </w:rPr>
        <w:t xml:space="preserve"> Ngh</w:t>
      </w:r>
      <w:r w:rsidRPr="00EE72A3">
        <w:rPr>
          <w:color w:val="000000"/>
          <w:sz w:val="28"/>
          <w:szCs w:val="28"/>
        </w:rPr>
        <w:t>ị</w:t>
      </w:r>
      <w:r>
        <w:rPr>
          <w:color w:val="000000"/>
          <w:sz w:val="28"/>
          <w:szCs w:val="28"/>
        </w:rPr>
        <w:t xml:space="preserve"> đ</w:t>
      </w:r>
      <w:r w:rsidRPr="00EE72A3">
        <w:rPr>
          <w:color w:val="000000"/>
          <w:sz w:val="28"/>
          <w:szCs w:val="28"/>
        </w:rPr>
        <w:t>ịnh</w:t>
      </w:r>
      <w:r>
        <w:rPr>
          <w:color w:val="000000"/>
          <w:sz w:val="28"/>
          <w:szCs w:val="28"/>
        </w:rPr>
        <w:t xml:space="preserve"> thay th</w:t>
      </w:r>
      <w:r w:rsidRPr="00EE72A3">
        <w:rPr>
          <w:color w:val="000000"/>
          <w:sz w:val="28"/>
          <w:szCs w:val="28"/>
        </w:rPr>
        <w:t>ế</w:t>
      </w:r>
      <w:r>
        <w:rPr>
          <w:color w:val="000000"/>
          <w:sz w:val="28"/>
          <w:szCs w:val="28"/>
        </w:rPr>
        <w:t xml:space="preserve"> Ngh</w:t>
      </w:r>
      <w:r w:rsidRPr="00EE72A3">
        <w:rPr>
          <w:color w:val="000000"/>
          <w:sz w:val="28"/>
          <w:szCs w:val="28"/>
        </w:rPr>
        <w:t>ị</w:t>
      </w:r>
      <w:r>
        <w:rPr>
          <w:color w:val="000000"/>
          <w:sz w:val="28"/>
          <w:szCs w:val="28"/>
        </w:rPr>
        <w:t xml:space="preserve"> </w:t>
      </w:r>
      <w:r w:rsidRPr="00EE72A3">
        <w:rPr>
          <w:color w:val="000000"/>
          <w:sz w:val="28"/>
          <w:szCs w:val="28"/>
        </w:rPr>
        <w:t>định</w:t>
      </w:r>
      <w:r>
        <w:rPr>
          <w:color w:val="000000"/>
          <w:sz w:val="28"/>
          <w:szCs w:val="28"/>
        </w:rPr>
        <w:t xml:space="preserve"> s</w:t>
      </w:r>
      <w:r w:rsidRPr="00EE72A3">
        <w:rPr>
          <w:color w:val="000000"/>
          <w:sz w:val="28"/>
          <w:szCs w:val="28"/>
        </w:rPr>
        <w:t>ố</w:t>
      </w:r>
      <w:r>
        <w:rPr>
          <w:color w:val="000000"/>
          <w:sz w:val="28"/>
          <w:szCs w:val="28"/>
        </w:rPr>
        <w:t xml:space="preserve"> 25/2013/N</w:t>
      </w:r>
      <w:r w:rsidRPr="00EE72A3">
        <w:rPr>
          <w:color w:val="000000"/>
          <w:sz w:val="28"/>
          <w:szCs w:val="28"/>
        </w:rPr>
        <w:t>Đ</w:t>
      </w:r>
      <w:r>
        <w:rPr>
          <w:color w:val="000000"/>
          <w:sz w:val="28"/>
          <w:szCs w:val="28"/>
        </w:rPr>
        <w:t>-CP ng</w:t>
      </w:r>
      <w:r w:rsidRPr="00EE72A3">
        <w:rPr>
          <w:color w:val="000000"/>
          <w:sz w:val="28"/>
          <w:szCs w:val="28"/>
        </w:rPr>
        <w:t>ày</w:t>
      </w:r>
      <w:r>
        <w:rPr>
          <w:color w:val="000000"/>
          <w:sz w:val="28"/>
          <w:szCs w:val="28"/>
        </w:rPr>
        <w:t xml:space="preserve"> 29/3/2013 c</w:t>
      </w:r>
      <w:r w:rsidRPr="00EE72A3">
        <w:rPr>
          <w:color w:val="000000"/>
          <w:sz w:val="28"/>
          <w:szCs w:val="28"/>
        </w:rPr>
        <w:t>ủa</w:t>
      </w:r>
      <w:r>
        <w:rPr>
          <w:color w:val="000000"/>
          <w:sz w:val="28"/>
          <w:szCs w:val="28"/>
        </w:rPr>
        <w:t xml:space="preserve"> Ch</w:t>
      </w:r>
      <w:r w:rsidRPr="00EE72A3">
        <w:rPr>
          <w:color w:val="000000"/>
          <w:sz w:val="28"/>
          <w:szCs w:val="28"/>
        </w:rPr>
        <w:t>ính</w:t>
      </w:r>
      <w:r>
        <w:rPr>
          <w:color w:val="000000"/>
          <w:sz w:val="28"/>
          <w:szCs w:val="28"/>
        </w:rPr>
        <w:t xml:space="preserve"> ph</w:t>
      </w:r>
      <w:r w:rsidRPr="00EE72A3">
        <w:rPr>
          <w:color w:val="000000"/>
          <w:sz w:val="28"/>
          <w:szCs w:val="28"/>
        </w:rPr>
        <w:t>ủ</w:t>
      </w:r>
      <w:r>
        <w:rPr>
          <w:color w:val="000000"/>
          <w:sz w:val="28"/>
          <w:szCs w:val="28"/>
        </w:rPr>
        <w:t xml:space="preserve"> v</w:t>
      </w:r>
      <w:r w:rsidRPr="00EE72A3">
        <w:rPr>
          <w:color w:val="000000"/>
          <w:sz w:val="28"/>
          <w:szCs w:val="28"/>
        </w:rPr>
        <w:t>ề</w:t>
      </w:r>
      <w:r>
        <w:rPr>
          <w:color w:val="000000"/>
          <w:sz w:val="28"/>
          <w:szCs w:val="28"/>
        </w:rPr>
        <w:t xml:space="preserve"> ph</w:t>
      </w:r>
      <w:r w:rsidRPr="00EE72A3">
        <w:rPr>
          <w:color w:val="000000"/>
          <w:sz w:val="28"/>
          <w:szCs w:val="28"/>
        </w:rPr>
        <w:t>í</w:t>
      </w:r>
      <w:r>
        <w:rPr>
          <w:color w:val="000000"/>
          <w:sz w:val="28"/>
          <w:szCs w:val="28"/>
        </w:rPr>
        <w:t xml:space="preserve"> BVMT đ</w:t>
      </w:r>
      <w:r w:rsidRPr="00EE72A3">
        <w:rPr>
          <w:color w:val="000000"/>
          <w:sz w:val="28"/>
          <w:szCs w:val="28"/>
        </w:rPr>
        <w:t>ối</w:t>
      </w:r>
      <w:r>
        <w:rPr>
          <w:color w:val="000000"/>
          <w:sz w:val="28"/>
          <w:szCs w:val="28"/>
        </w:rPr>
        <w:t xml:space="preserve"> v</w:t>
      </w:r>
      <w:r w:rsidRPr="00EE72A3">
        <w:rPr>
          <w:color w:val="000000"/>
          <w:sz w:val="28"/>
          <w:szCs w:val="28"/>
        </w:rPr>
        <w:t>ới</w:t>
      </w:r>
      <w:r>
        <w:rPr>
          <w:color w:val="000000"/>
          <w:sz w:val="28"/>
          <w:szCs w:val="28"/>
        </w:rPr>
        <w:t xml:space="preserve"> nư</w:t>
      </w:r>
      <w:r w:rsidRPr="00EE72A3">
        <w:rPr>
          <w:color w:val="000000"/>
          <w:sz w:val="28"/>
          <w:szCs w:val="28"/>
        </w:rPr>
        <w:t>ớc</w:t>
      </w:r>
      <w:r>
        <w:rPr>
          <w:color w:val="000000"/>
          <w:sz w:val="28"/>
          <w:szCs w:val="28"/>
        </w:rPr>
        <w:t xml:space="preserve"> th</w:t>
      </w:r>
      <w:r w:rsidRPr="00EE72A3">
        <w:rPr>
          <w:color w:val="000000"/>
          <w:sz w:val="28"/>
          <w:szCs w:val="28"/>
        </w:rPr>
        <w:t>ải</w:t>
      </w:r>
      <w:r>
        <w:rPr>
          <w:color w:val="000000"/>
          <w:sz w:val="28"/>
          <w:szCs w:val="28"/>
        </w:rPr>
        <w:t xml:space="preserve"> (sau </w:t>
      </w:r>
      <w:r w:rsidRPr="00EE72A3">
        <w:rPr>
          <w:color w:val="000000"/>
          <w:sz w:val="28"/>
          <w:szCs w:val="28"/>
        </w:rPr>
        <w:t>đâ</w:t>
      </w:r>
      <w:r>
        <w:rPr>
          <w:color w:val="000000"/>
          <w:sz w:val="28"/>
          <w:szCs w:val="28"/>
        </w:rPr>
        <w:t>y g</w:t>
      </w:r>
      <w:r w:rsidRPr="00EE72A3">
        <w:rPr>
          <w:color w:val="000000"/>
          <w:sz w:val="28"/>
          <w:szCs w:val="28"/>
        </w:rPr>
        <w:t>ọi</w:t>
      </w:r>
      <w:r>
        <w:rPr>
          <w:color w:val="000000"/>
          <w:sz w:val="28"/>
          <w:szCs w:val="28"/>
        </w:rPr>
        <w:t xml:space="preserve"> t</w:t>
      </w:r>
      <w:r w:rsidRPr="00EE72A3">
        <w:rPr>
          <w:color w:val="000000"/>
          <w:sz w:val="28"/>
          <w:szCs w:val="28"/>
        </w:rPr>
        <w:t>ắt</w:t>
      </w:r>
      <w:r>
        <w:rPr>
          <w:color w:val="000000"/>
          <w:sz w:val="28"/>
          <w:szCs w:val="28"/>
        </w:rPr>
        <w:t xml:space="preserve"> l</w:t>
      </w:r>
      <w:r w:rsidRPr="00EE72A3">
        <w:rPr>
          <w:color w:val="000000"/>
          <w:sz w:val="28"/>
          <w:szCs w:val="28"/>
        </w:rPr>
        <w:t>à</w:t>
      </w:r>
      <w:r>
        <w:rPr>
          <w:color w:val="000000"/>
          <w:sz w:val="28"/>
          <w:szCs w:val="28"/>
        </w:rPr>
        <w:t xml:space="preserve"> Ngh</w:t>
      </w:r>
      <w:r w:rsidRPr="00EE72A3">
        <w:rPr>
          <w:color w:val="000000"/>
          <w:sz w:val="28"/>
          <w:szCs w:val="28"/>
        </w:rPr>
        <w:t>ị</w:t>
      </w:r>
      <w:r>
        <w:rPr>
          <w:color w:val="000000"/>
          <w:sz w:val="28"/>
          <w:szCs w:val="28"/>
        </w:rPr>
        <w:t xml:space="preserve"> </w:t>
      </w:r>
      <w:r w:rsidRPr="00EE72A3">
        <w:rPr>
          <w:color w:val="000000"/>
          <w:sz w:val="28"/>
          <w:szCs w:val="28"/>
        </w:rPr>
        <w:t>định</w:t>
      </w:r>
      <w:r>
        <w:rPr>
          <w:color w:val="000000"/>
          <w:sz w:val="28"/>
          <w:szCs w:val="28"/>
        </w:rPr>
        <w:t xml:space="preserve"> 25) v</w:t>
      </w:r>
      <w:r w:rsidRPr="00876C45">
        <w:rPr>
          <w:color w:val="000000"/>
          <w:sz w:val="28"/>
          <w:szCs w:val="28"/>
        </w:rPr>
        <w:t>ào</w:t>
      </w:r>
      <w:r>
        <w:rPr>
          <w:color w:val="000000"/>
          <w:sz w:val="28"/>
          <w:szCs w:val="28"/>
        </w:rPr>
        <w:t xml:space="preserve"> th</w:t>
      </w:r>
      <w:r w:rsidRPr="00876C45">
        <w:rPr>
          <w:color w:val="000000"/>
          <w:sz w:val="28"/>
          <w:szCs w:val="28"/>
        </w:rPr>
        <w:t>áng</w:t>
      </w:r>
      <w:r>
        <w:rPr>
          <w:color w:val="000000"/>
          <w:sz w:val="28"/>
          <w:szCs w:val="28"/>
        </w:rPr>
        <w:t xml:space="preserve"> </w:t>
      </w:r>
      <w:r w:rsidR="00AC09CB">
        <w:rPr>
          <w:color w:val="000000"/>
          <w:sz w:val="28"/>
          <w:szCs w:val="28"/>
        </w:rPr>
        <w:t>7</w:t>
      </w:r>
      <w:r>
        <w:rPr>
          <w:color w:val="000000"/>
          <w:sz w:val="28"/>
          <w:szCs w:val="28"/>
        </w:rPr>
        <w:t>/2016.</w:t>
      </w:r>
    </w:p>
    <w:p w:rsidR="00084AD0" w:rsidRDefault="00084AD0" w:rsidP="00BE3D2B">
      <w:pPr>
        <w:spacing w:before="120" w:after="120"/>
        <w:ind w:right="-284" w:firstLine="720"/>
        <w:jc w:val="both"/>
        <w:rPr>
          <w:color w:val="000000"/>
          <w:sz w:val="28"/>
          <w:szCs w:val="28"/>
        </w:rPr>
      </w:pPr>
      <w:proofErr w:type="gramStart"/>
      <w:r>
        <w:rPr>
          <w:color w:val="000000"/>
          <w:sz w:val="28"/>
          <w:szCs w:val="28"/>
        </w:rPr>
        <w:t>Ng</w:t>
      </w:r>
      <w:r w:rsidRPr="00EE72A3">
        <w:rPr>
          <w:color w:val="000000"/>
          <w:sz w:val="28"/>
          <w:szCs w:val="28"/>
        </w:rPr>
        <w:t>ày</w:t>
      </w:r>
      <w:r>
        <w:rPr>
          <w:color w:val="000000"/>
          <w:sz w:val="28"/>
          <w:szCs w:val="28"/>
        </w:rPr>
        <w:t xml:space="preserve"> ..</w:t>
      </w:r>
      <w:proofErr w:type="gramEnd"/>
      <w:r>
        <w:rPr>
          <w:color w:val="000000"/>
          <w:sz w:val="28"/>
          <w:szCs w:val="28"/>
        </w:rPr>
        <w:t>/…/2016, B</w:t>
      </w:r>
      <w:r w:rsidRPr="00EE72A3">
        <w:rPr>
          <w:color w:val="000000"/>
          <w:sz w:val="28"/>
          <w:szCs w:val="28"/>
        </w:rPr>
        <w:t>ộ</w:t>
      </w:r>
      <w:r>
        <w:rPr>
          <w:color w:val="000000"/>
          <w:sz w:val="28"/>
          <w:szCs w:val="28"/>
        </w:rPr>
        <w:t xml:space="preserve"> T</w:t>
      </w:r>
      <w:r w:rsidRPr="00F17A82">
        <w:rPr>
          <w:color w:val="000000"/>
          <w:sz w:val="28"/>
          <w:szCs w:val="28"/>
        </w:rPr>
        <w:t>ài</w:t>
      </w:r>
      <w:r>
        <w:rPr>
          <w:color w:val="000000"/>
          <w:sz w:val="28"/>
          <w:szCs w:val="28"/>
        </w:rPr>
        <w:t xml:space="preserve"> ch</w:t>
      </w:r>
      <w:r w:rsidRPr="00F17A82">
        <w:rPr>
          <w:color w:val="000000"/>
          <w:sz w:val="28"/>
          <w:szCs w:val="28"/>
        </w:rPr>
        <w:t>ính</w:t>
      </w:r>
      <w:r>
        <w:rPr>
          <w:color w:val="000000"/>
          <w:sz w:val="28"/>
          <w:szCs w:val="28"/>
        </w:rPr>
        <w:t xml:space="preserve"> </w:t>
      </w:r>
      <w:r w:rsidRPr="00EE72A3">
        <w:rPr>
          <w:color w:val="000000"/>
          <w:sz w:val="28"/>
          <w:szCs w:val="28"/>
        </w:rPr>
        <w:t>đã</w:t>
      </w:r>
      <w:r>
        <w:rPr>
          <w:color w:val="000000"/>
          <w:sz w:val="28"/>
          <w:szCs w:val="28"/>
        </w:rPr>
        <w:t xml:space="preserve"> ban h</w:t>
      </w:r>
      <w:r w:rsidRPr="00EE72A3">
        <w:rPr>
          <w:color w:val="000000"/>
          <w:sz w:val="28"/>
          <w:szCs w:val="28"/>
        </w:rPr>
        <w:t>ành</w:t>
      </w:r>
      <w:r>
        <w:rPr>
          <w:color w:val="000000"/>
          <w:sz w:val="28"/>
          <w:szCs w:val="28"/>
        </w:rPr>
        <w:t xml:space="preserve"> Quy</w:t>
      </w:r>
      <w:r w:rsidRPr="00EE72A3">
        <w:rPr>
          <w:color w:val="000000"/>
          <w:sz w:val="28"/>
          <w:szCs w:val="28"/>
        </w:rPr>
        <w:t>ết</w:t>
      </w:r>
      <w:r>
        <w:rPr>
          <w:color w:val="000000"/>
          <w:sz w:val="28"/>
          <w:szCs w:val="28"/>
        </w:rPr>
        <w:t xml:space="preserve"> </w:t>
      </w:r>
      <w:r w:rsidRPr="00EE72A3">
        <w:rPr>
          <w:color w:val="000000"/>
          <w:sz w:val="28"/>
          <w:szCs w:val="28"/>
        </w:rPr>
        <w:t>định</w:t>
      </w:r>
      <w:r>
        <w:rPr>
          <w:color w:val="000000"/>
          <w:sz w:val="28"/>
          <w:szCs w:val="28"/>
        </w:rPr>
        <w:t xml:space="preserve"> s</w:t>
      </w:r>
      <w:r w:rsidRPr="00EE72A3">
        <w:rPr>
          <w:color w:val="000000"/>
          <w:sz w:val="28"/>
          <w:szCs w:val="28"/>
        </w:rPr>
        <w:t>ố</w:t>
      </w:r>
      <w:r>
        <w:rPr>
          <w:color w:val="000000"/>
          <w:sz w:val="28"/>
          <w:szCs w:val="28"/>
        </w:rPr>
        <w:t xml:space="preserve"> …/Q</w:t>
      </w:r>
      <w:r w:rsidRPr="00EE72A3">
        <w:rPr>
          <w:color w:val="000000"/>
          <w:sz w:val="28"/>
          <w:szCs w:val="28"/>
        </w:rPr>
        <w:t>Đ</w:t>
      </w:r>
      <w:r>
        <w:rPr>
          <w:color w:val="000000"/>
          <w:sz w:val="28"/>
          <w:szCs w:val="28"/>
        </w:rPr>
        <w:t>-BTC  th</w:t>
      </w:r>
      <w:r w:rsidRPr="00EE72A3">
        <w:rPr>
          <w:color w:val="000000"/>
          <w:sz w:val="28"/>
          <w:szCs w:val="28"/>
        </w:rPr>
        <w:t>ành</w:t>
      </w:r>
      <w:r>
        <w:rPr>
          <w:color w:val="000000"/>
          <w:sz w:val="28"/>
          <w:szCs w:val="28"/>
        </w:rPr>
        <w:t xml:space="preserve"> l</w:t>
      </w:r>
      <w:r w:rsidRPr="00EE72A3">
        <w:rPr>
          <w:color w:val="000000"/>
          <w:sz w:val="28"/>
          <w:szCs w:val="28"/>
        </w:rPr>
        <w:t>ập</w:t>
      </w:r>
      <w:r>
        <w:rPr>
          <w:color w:val="000000"/>
          <w:sz w:val="28"/>
          <w:szCs w:val="28"/>
        </w:rPr>
        <w:t xml:space="preserve"> Ban so</w:t>
      </w:r>
      <w:r w:rsidRPr="00EE72A3">
        <w:rPr>
          <w:color w:val="000000"/>
          <w:sz w:val="28"/>
          <w:szCs w:val="28"/>
        </w:rPr>
        <w:t>ạn</w:t>
      </w:r>
      <w:r>
        <w:rPr>
          <w:color w:val="000000"/>
          <w:sz w:val="28"/>
          <w:szCs w:val="28"/>
        </w:rPr>
        <w:t xml:space="preserve"> th</w:t>
      </w:r>
      <w:r w:rsidRPr="00EE72A3">
        <w:rPr>
          <w:color w:val="000000"/>
          <w:sz w:val="28"/>
          <w:szCs w:val="28"/>
        </w:rPr>
        <w:t>ảo</w:t>
      </w:r>
      <w:r>
        <w:rPr>
          <w:color w:val="000000"/>
          <w:sz w:val="28"/>
          <w:szCs w:val="28"/>
        </w:rPr>
        <w:t xml:space="preserve"> v</w:t>
      </w:r>
      <w:r w:rsidRPr="00EE72A3">
        <w:rPr>
          <w:color w:val="000000"/>
          <w:sz w:val="28"/>
          <w:szCs w:val="28"/>
        </w:rPr>
        <w:t>à</w:t>
      </w:r>
      <w:r>
        <w:rPr>
          <w:color w:val="000000"/>
          <w:sz w:val="28"/>
          <w:szCs w:val="28"/>
        </w:rPr>
        <w:t xml:space="preserve"> T</w:t>
      </w:r>
      <w:r w:rsidRPr="00EE72A3">
        <w:rPr>
          <w:color w:val="000000"/>
          <w:sz w:val="28"/>
          <w:szCs w:val="28"/>
        </w:rPr>
        <w:t>ổ</w:t>
      </w:r>
      <w:r>
        <w:rPr>
          <w:color w:val="000000"/>
          <w:sz w:val="28"/>
          <w:szCs w:val="28"/>
        </w:rPr>
        <w:t xml:space="preserve"> bi</w:t>
      </w:r>
      <w:r w:rsidRPr="00EE72A3">
        <w:rPr>
          <w:color w:val="000000"/>
          <w:sz w:val="28"/>
          <w:szCs w:val="28"/>
        </w:rPr>
        <w:t>ê</w:t>
      </w:r>
      <w:r>
        <w:rPr>
          <w:color w:val="000000"/>
          <w:sz w:val="28"/>
          <w:szCs w:val="28"/>
        </w:rPr>
        <w:t>n t</w:t>
      </w:r>
      <w:r w:rsidRPr="00EE72A3">
        <w:rPr>
          <w:color w:val="000000"/>
          <w:sz w:val="28"/>
          <w:szCs w:val="28"/>
        </w:rPr>
        <w:t>ập</w:t>
      </w:r>
      <w:r>
        <w:rPr>
          <w:color w:val="000000"/>
          <w:sz w:val="28"/>
          <w:szCs w:val="28"/>
        </w:rPr>
        <w:t xml:space="preserve"> Ngh</w:t>
      </w:r>
      <w:r w:rsidRPr="00EE72A3">
        <w:rPr>
          <w:color w:val="000000"/>
          <w:sz w:val="28"/>
          <w:szCs w:val="28"/>
        </w:rPr>
        <w:t>ị</w:t>
      </w:r>
      <w:r>
        <w:rPr>
          <w:color w:val="000000"/>
          <w:sz w:val="28"/>
          <w:szCs w:val="28"/>
        </w:rPr>
        <w:t xml:space="preserve"> </w:t>
      </w:r>
      <w:r w:rsidRPr="00EE72A3">
        <w:rPr>
          <w:color w:val="000000"/>
          <w:sz w:val="28"/>
          <w:szCs w:val="28"/>
        </w:rPr>
        <w:t>định</w:t>
      </w:r>
      <w:r>
        <w:rPr>
          <w:color w:val="000000"/>
          <w:sz w:val="28"/>
          <w:szCs w:val="28"/>
        </w:rPr>
        <w:t xml:space="preserve"> thay th</w:t>
      </w:r>
      <w:r w:rsidRPr="00EE72A3">
        <w:rPr>
          <w:color w:val="000000"/>
          <w:sz w:val="28"/>
          <w:szCs w:val="28"/>
        </w:rPr>
        <w:t>ế</w:t>
      </w:r>
      <w:r>
        <w:rPr>
          <w:color w:val="000000"/>
          <w:sz w:val="28"/>
          <w:szCs w:val="28"/>
        </w:rPr>
        <w:t xml:space="preserve"> Ngh</w:t>
      </w:r>
      <w:r w:rsidRPr="00EE72A3">
        <w:rPr>
          <w:color w:val="000000"/>
          <w:sz w:val="28"/>
          <w:szCs w:val="28"/>
        </w:rPr>
        <w:t>ị</w:t>
      </w:r>
      <w:r>
        <w:rPr>
          <w:color w:val="000000"/>
          <w:sz w:val="28"/>
          <w:szCs w:val="28"/>
        </w:rPr>
        <w:t xml:space="preserve"> </w:t>
      </w:r>
      <w:r w:rsidRPr="00EE72A3">
        <w:rPr>
          <w:color w:val="000000"/>
          <w:sz w:val="28"/>
          <w:szCs w:val="28"/>
        </w:rPr>
        <w:t>định</w:t>
      </w:r>
      <w:r>
        <w:rPr>
          <w:color w:val="000000"/>
          <w:sz w:val="28"/>
          <w:szCs w:val="28"/>
        </w:rPr>
        <w:t xml:space="preserve"> 25.</w:t>
      </w:r>
    </w:p>
    <w:p w:rsidR="00084AD0" w:rsidRDefault="00084AD0" w:rsidP="005F69F3">
      <w:pPr>
        <w:spacing w:before="120" w:after="120"/>
        <w:ind w:right="-284" w:firstLine="720"/>
        <w:jc w:val="both"/>
        <w:rPr>
          <w:color w:val="000000"/>
          <w:sz w:val="28"/>
          <w:szCs w:val="28"/>
        </w:rPr>
      </w:pPr>
      <w:r>
        <w:rPr>
          <w:color w:val="000000"/>
          <w:sz w:val="28"/>
          <w:szCs w:val="28"/>
        </w:rPr>
        <w:t>Ng</w:t>
      </w:r>
      <w:r w:rsidRPr="00EE72A3">
        <w:rPr>
          <w:color w:val="000000"/>
          <w:sz w:val="28"/>
          <w:szCs w:val="28"/>
        </w:rPr>
        <w:t>ày</w:t>
      </w:r>
      <w:r>
        <w:rPr>
          <w:color w:val="000000"/>
          <w:sz w:val="28"/>
          <w:szCs w:val="28"/>
        </w:rPr>
        <w:t xml:space="preserve"> /3/2016, B</w:t>
      </w:r>
      <w:r w:rsidRPr="00EE72A3">
        <w:rPr>
          <w:color w:val="000000"/>
          <w:sz w:val="28"/>
          <w:szCs w:val="28"/>
        </w:rPr>
        <w:t>ộ</w:t>
      </w:r>
      <w:r>
        <w:rPr>
          <w:color w:val="000000"/>
          <w:sz w:val="28"/>
          <w:szCs w:val="28"/>
        </w:rPr>
        <w:t xml:space="preserve"> T</w:t>
      </w:r>
      <w:r w:rsidRPr="00EE72A3">
        <w:rPr>
          <w:color w:val="000000"/>
          <w:sz w:val="28"/>
          <w:szCs w:val="28"/>
        </w:rPr>
        <w:t>ài</w:t>
      </w:r>
      <w:r>
        <w:rPr>
          <w:color w:val="000000"/>
          <w:sz w:val="28"/>
          <w:szCs w:val="28"/>
        </w:rPr>
        <w:t xml:space="preserve"> ch</w:t>
      </w:r>
      <w:r w:rsidRPr="00EE72A3">
        <w:rPr>
          <w:color w:val="000000"/>
          <w:sz w:val="28"/>
          <w:szCs w:val="28"/>
        </w:rPr>
        <w:t>ính</w:t>
      </w:r>
      <w:r>
        <w:rPr>
          <w:color w:val="000000"/>
          <w:sz w:val="28"/>
          <w:szCs w:val="28"/>
        </w:rPr>
        <w:t xml:space="preserve"> </w:t>
      </w:r>
      <w:r w:rsidRPr="00EE72A3">
        <w:rPr>
          <w:color w:val="000000"/>
          <w:sz w:val="28"/>
          <w:szCs w:val="28"/>
        </w:rPr>
        <w:t>đã</w:t>
      </w:r>
      <w:r>
        <w:rPr>
          <w:color w:val="000000"/>
          <w:sz w:val="28"/>
          <w:szCs w:val="28"/>
        </w:rPr>
        <w:t xml:space="preserve"> c</w:t>
      </w:r>
      <w:r w:rsidRPr="00EE72A3">
        <w:rPr>
          <w:color w:val="000000"/>
          <w:sz w:val="28"/>
          <w:szCs w:val="28"/>
        </w:rPr>
        <w:t>ó</w:t>
      </w:r>
      <w:r>
        <w:rPr>
          <w:color w:val="000000"/>
          <w:sz w:val="28"/>
          <w:szCs w:val="28"/>
        </w:rPr>
        <w:t xml:space="preserve"> C</w:t>
      </w:r>
      <w:r w:rsidRPr="00EE72A3">
        <w:rPr>
          <w:color w:val="000000"/>
          <w:sz w:val="28"/>
          <w:szCs w:val="28"/>
        </w:rPr>
        <w:t>ô</w:t>
      </w:r>
      <w:r>
        <w:rPr>
          <w:color w:val="000000"/>
          <w:sz w:val="28"/>
          <w:szCs w:val="28"/>
        </w:rPr>
        <w:t>ng v</w:t>
      </w:r>
      <w:r w:rsidRPr="00EE72A3">
        <w:rPr>
          <w:color w:val="000000"/>
          <w:sz w:val="28"/>
          <w:szCs w:val="28"/>
        </w:rPr>
        <w:t>ă</w:t>
      </w:r>
      <w:r>
        <w:rPr>
          <w:color w:val="000000"/>
          <w:sz w:val="28"/>
          <w:szCs w:val="28"/>
        </w:rPr>
        <w:t>n s</w:t>
      </w:r>
      <w:r w:rsidRPr="00EE72A3">
        <w:rPr>
          <w:color w:val="000000"/>
          <w:sz w:val="28"/>
          <w:szCs w:val="28"/>
        </w:rPr>
        <w:t>ố</w:t>
      </w:r>
      <w:r>
        <w:rPr>
          <w:color w:val="000000"/>
          <w:sz w:val="28"/>
          <w:szCs w:val="28"/>
        </w:rPr>
        <w:t xml:space="preserve">    /BTC-CST g</w:t>
      </w:r>
      <w:r w:rsidRPr="00EE72A3">
        <w:rPr>
          <w:color w:val="000000"/>
          <w:sz w:val="28"/>
          <w:szCs w:val="28"/>
        </w:rPr>
        <w:t>ửi</w:t>
      </w:r>
      <w:r>
        <w:rPr>
          <w:color w:val="000000"/>
          <w:sz w:val="28"/>
          <w:szCs w:val="28"/>
        </w:rPr>
        <w:t xml:space="preserve"> c</w:t>
      </w:r>
      <w:r w:rsidRPr="00EE72A3">
        <w:rPr>
          <w:color w:val="000000"/>
          <w:sz w:val="28"/>
          <w:szCs w:val="28"/>
        </w:rPr>
        <w:t>ác</w:t>
      </w:r>
      <w:r>
        <w:rPr>
          <w:color w:val="000000"/>
          <w:sz w:val="28"/>
          <w:szCs w:val="28"/>
        </w:rPr>
        <w:t xml:space="preserve"> B</w:t>
      </w:r>
      <w:r w:rsidRPr="00EE72A3">
        <w:rPr>
          <w:color w:val="000000"/>
          <w:sz w:val="28"/>
          <w:szCs w:val="28"/>
        </w:rPr>
        <w:t>ộ</w:t>
      </w:r>
      <w:r>
        <w:rPr>
          <w:color w:val="000000"/>
          <w:sz w:val="28"/>
          <w:szCs w:val="28"/>
        </w:rPr>
        <w:t>: T</w:t>
      </w:r>
      <w:r w:rsidRPr="00EE72A3">
        <w:rPr>
          <w:color w:val="000000"/>
          <w:sz w:val="28"/>
          <w:szCs w:val="28"/>
        </w:rPr>
        <w:t>ài</w:t>
      </w:r>
      <w:r>
        <w:rPr>
          <w:color w:val="000000"/>
          <w:sz w:val="28"/>
          <w:szCs w:val="28"/>
        </w:rPr>
        <w:t xml:space="preserve"> nguy</w:t>
      </w:r>
      <w:r w:rsidRPr="00EE72A3">
        <w:rPr>
          <w:color w:val="000000"/>
          <w:sz w:val="28"/>
          <w:szCs w:val="28"/>
        </w:rPr>
        <w:t>ê</w:t>
      </w:r>
      <w:r>
        <w:rPr>
          <w:color w:val="000000"/>
          <w:sz w:val="28"/>
          <w:szCs w:val="28"/>
        </w:rPr>
        <w:t>n v</w:t>
      </w:r>
      <w:r w:rsidRPr="00EE72A3">
        <w:rPr>
          <w:color w:val="000000"/>
          <w:sz w:val="28"/>
          <w:szCs w:val="28"/>
        </w:rPr>
        <w:t>à</w:t>
      </w:r>
      <w:r>
        <w:rPr>
          <w:color w:val="000000"/>
          <w:sz w:val="28"/>
          <w:szCs w:val="28"/>
        </w:rPr>
        <w:t xml:space="preserve"> M</w:t>
      </w:r>
      <w:r w:rsidRPr="00EE72A3">
        <w:rPr>
          <w:color w:val="000000"/>
          <w:sz w:val="28"/>
          <w:szCs w:val="28"/>
        </w:rPr>
        <w:t>ô</w:t>
      </w:r>
      <w:r>
        <w:rPr>
          <w:color w:val="000000"/>
          <w:sz w:val="28"/>
          <w:szCs w:val="28"/>
        </w:rPr>
        <w:t>i trư</w:t>
      </w:r>
      <w:r w:rsidRPr="00EE72A3">
        <w:rPr>
          <w:color w:val="000000"/>
          <w:sz w:val="28"/>
          <w:szCs w:val="28"/>
        </w:rPr>
        <w:t>ờng</w:t>
      </w:r>
      <w:r>
        <w:rPr>
          <w:color w:val="000000"/>
          <w:sz w:val="28"/>
          <w:szCs w:val="28"/>
        </w:rPr>
        <w:t>, C</w:t>
      </w:r>
      <w:r w:rsidRPr="00EE72A3">
        <w:rPr>
          <w:color w:val="000000"/>
          <w:sz w:val="28"/>
          <w:szCs w:val="28"/>
        </w:rPr>
        <w:t>ô</w:t>
      </w:r>
      <w:r>
        <w:rPr>
          <w:color w:val="000000"/>
          <w:sz w:val="28"/>
          <w:szCs w:val="28"/>
        </w:rPr>
        <w:t>ng th</w:t>
      </w:r>
      <w:r w:rsidRPr="00EE72A3">
        <w:rPr>
          <w:color w:val="000000"/>
          <w:sz w:val="28"/>
          <w:szCs w:val="28"/>
        </w:rPr>
        <w:t>ươ</w:t>
      </w:r>
      <w:r>
        <w:rPr>
          <w:color w:val="000000"/>
          <w:sz w:val="28"/>
          <w:szCs w:val="28"/>
        </w:rPr>
        <w:t>ng, T</w:t>
      </w:r>
      <w:r w:rsidRPr="00BE3D2B">
        <w:rPr>
          <w:color w:val="000000"/>
          <w:sz w:val="28"/>
          <w:szCs w:val="28"/>
        </w:rPr>
        <w:t>ư</w:t>
      </w:r>
      <w:r>
        <w:rPr>
          <w:color w:val="000000"/>
          <w:sz w:val="28"/>
          <w:szCs w:val="28"/>
        </w:rPr>
        <w:t xml:space="preserve"> ph</w:t>
      </w:r>
      <w:r w:rsidRPr="00BE3D2B">
        <w:rPr>
          <w:color w:val="000000"/>
          <w:sz w:val="28"/>
          <w:szCs w:val="28"/>
        </w:rPr>
        <w:t>áp</w:t>
      </w:r>
      <w:r>
        <w:rPr>
          <w:color w:val="000000"/>
          <w:sz w:val="28"/>
          <w:szCs w:val="28"/>
        </w:rPr>
        <w:t>, Khoa h</w:t>
      </w:r>
      <w:r w:rsidRPr="00BE3D2B">
        <w:rPr>
          <w:color w:val="000000"/>
          <w:sz w:val="28"/>
          <w:szCs w:val="28"/>
        </w:rPr>
        <w:t>ọc</w:t>
      </w:r>
      <w:r>
        <w:rPr>
          <w:color w:val="000000"/>
          <w:sz w:val="28"/>
          <w:szCs w:val="28"/>
        </w:rPr>
        <w:t xml:space="preserve"> v</w:t>
      </w:r>
      <w:r w:rsidRPr="00BE3D2B">
        <w:rPr>
          <w:color w:val="000000"/>
          <w:sz w:val="28"/>
          <w:szCs w:val="28"/>
        </w:rPr>
        <w:t>à</w:t>
      </w:r>
      <w:r>
        <w:rPr>
          <w:color w:val="000000"/>
          <w:sz w:val="28"/>
          <w:szCs w:val="28"/>
        </w:rPr>
        <w:t xml:space="preserve"> C</w:t>
      </w:r>
      <w:r w:rsidRPr="00BE3D2B">
        <w:rPr>
          <w:color w:val="000000"/>
          <w:sz w:val="28"/>
          <w:szCs w:val="28"/>
        </w:rPr>
        <w:t>ô</w:t>
      </w:r>
      <w:r>
        <w:rPr>
          <w:color w:val="000000"/>
          <w:sz w:val="28"/>
          <w:szCs w:val="28"/>
        </w:rPr>
        <w:t>ng ngh</w:t>
      </w:r>
      <w:r w:rsidRPr="00BE3D2B">
        <w:rPr>
          <w:color w:val="000000"/>
          <w:sz w:val="28"/>
          <w:szCs w:val="28"/>
        </w:rPr>
        <w:t>ệ</w:t>
      </w:r>
      <w:r>
        <w:rPr>
          <w:color w:val="000000"/>
          <w:sz w:val="28"/>
          <w:szCs w:val="28"/>
        </w:rPr>
        <w:t>, N</w:t>
      </w:r>
      <w:r w:rsidRPr="00BE3D2B">
        <w:rPr>
          <w:color w:val="000000"/>
          <w:sz w:val="28"/>
          <w:szCs w:val="28"/>
        </w:rPr>
        <w:t>ô</w:t>
      </w:r>
      <w:r>
        <w:rPr>
          <w:color w:val="000000"/>
          <w:sz w:val="28"/>
          <w:szCs w:val="28"/>
        </w:rPr>
        <w:t>ng nghi</w:t>
      </w:r>
      <w:r w:rsidRPr="00BE3D2B">
        <w:rPr>
          <w:color w:val="000000"/>
          <w:sz w:val="28"/>
          <w:szCs w:val="28"/>
        </w:rPr>
        <w:t>ệp</w:t>
      </w:r>
      <w:r>
        <w:rPr>
          <w:color w:val="000000"/>
          <w:sz w:val="28"/>
          <w:szCs w:val="28"/>
        </w:rPr>
        <w:t xml:space="preserve"> v</w:t>
      </w:r>
      <w:r w:rsidRPr="00BE3D2B">
        <w:rPr>
          <w:color w:val="000000"/>
          <w:sz w:val="28"/>
          <w:szCs w:val="28"/>
        </w:rPr>
        <w:t>à</w:t>
      </w:r>
      <w:r>
        <w:rPr>
          <w:color w:val="000000"/>
          <w:sz w:val="28"/>
          <w:szCs w:val="28"/>
        </w:rPr>
        <w:t xml:space="preserve"> Ph</w:t>
      </w:r>
      <w:r w:rsidRPr="00BE3D2B">
        <w:rPr>
          <w:color w:val="000000"/>
          <w:sz w:val="28"/>
          <w:szCs w:val="28"/>
        </w:rPr>
        <w:t>át</w:t>
      </w:r>
      <w:r>
        <w:rPr>
          <w:color w:val="000000"/>
          <w:sz w:val="28"/>
          <w:szCs w:val="28"/>
        </w:rPr>
        <w:t xml:space="preserve"> tri</w:t>
      </w:r>
      <w:r w:rsidRPr="00BE3D2B">
        <w:rPr>
          <w:color w:val="000000"/>
          <w:sz w:val="28"/>
          <w:szCs w:val="28"/>
        </w:rPr>
        <w:t>ển</w:t>
      </w:r>
      <w:r>
        <w:rPr>
          <w:color w:val="000000"/>
          <w:sz w:val="28"/>
          <w:szCs w:val="28"/>
        </w:rPr>
        <w:t xml:space="preserve"> n</w:t>
      </w:r>
      <w:r w:rsidRPr="00BE3D2B">
        <w:rPr>
          <w:color w:val="000000"/>
          <w:sz w:val="28"/>
          <w:szCs w:val="28"/>
        </w:rPr>
        <w:t>ô</w:t>
      </w:r>
      <w:r>
        <w:rPr>
          <w:color w:val="000000"/>
          <w:sz w:val="28"/>
          <w:szCs w:val="28"/>
        </w:rPr>
        <w:t>ng th</w:t>
      </w:r>
      <w:r w:rsidRPr="00BE3D2B">
        <w:rPr>
          <w:color w:val="000000"/>
          <w:sz w:val="28"/>
          <w:szCs w:val="28"/>
        </w:rPr>
        <w:t>ô</w:t>
      </w:r>
      <w:r>
        <w:rPr>
          <w:color w:val="000000"/>
          <w:sz w:val="28"/>
          <w:szCs w:val="28"/>
        </w:rPr>
        <w:t>n v</w:t>
      </w:r>
      <w:r w:rsidRPr="00EE72A3">
        <w:rPr>
          <w:color w:val="000000"/>
          <w:sz w:val="28"/>
          <w:szCs w:val="28"/>
        </w:rPr>
        <w:t>à</w:t>
      </w:r>
      <w:r>
        <w:rPr>
          <w:color w:val="000000"/>
          <w:sz w:val="28"/>
          <w:szCs w:val="28"/>
        </w:rPr>
        <w:t xml:space="preserve"> UBND c</w:t>
      </w:r>
      <w:r w:rsidRPr="00EE72A3">
        <w:rPr>
          <w:color w:val="000000"/>
          <w:sz w:val="28"/>
          <w:szCs w:val="28"/>
        </w:rPr>
        <w:t>ác</w:t>
      </w:r>
      <w:r>
        <w:rPr>
          <w:color w:val="000000"/>
          <w:sz w:val="28"/>
          <w:szCs w:val="28"/>
        </w:rPr>
        <w:t xml:space="preserve"> t</w:t>
      </w:r>
      <w:r w:rsidRPr="00EE72A3">
        <w:rPr>
          <w:color w:val="000000"/>
          <w:sz w:val="28"/>
          <w:szCs w:val="28"/>
        </w:rPr>
        <w:t>ỉnh</w:t>
      </w:r>
      <w:r>
        <w:rPr>
          <w:color w:val="000000"/>
          <w:sz w:val="28"/>
          <w:szCs w:val="28"/>
        </w:rPr>
        <w:t>, th</w:t>
      </w:r>
      <w:r w:rsidRPr="00EE72A3">
        <w:rPr>
          <w:color w:val="000000"/>
          <w:sz w:val="28"/>
          <w:szCs w:val="28"/>
        </w:rPr>
        <w:t>ành</w:t>
      </w:r>
      <w:r>
        <w:rPr>
          <w:color w:val="000000"/>
          <w:sz w:val="28"/>
          <w:szCs w:val="28"/>
        </w:rPr>
        <w:t xml:space="preserve"> ph</w:t>
      </w:r>
      <w:r w:rsidRPr="00EE72A3">
        <w:rPr>
          <w:color w:val="000000"/>
          <w:sz w:val="28"/>
          <w:szCs w:val="28"/>
        </w:rPr>
        <w:t>ố</w:t>
      </w:r>
      <w:r>
        <w:rPr>
          <w:color w:val="000000"/>
          <w:sz w:val="28"/>
          <w:szCs w:val="28"/>
        </w:rPr>
        <w:t xml:space="preserve"> tr</w:t>
      </w:r>
      <w:r w:rsidRPr="00EE72A3">
        <w:rPr>
          <w:color w:val="000000"/>
          <w:sz w:val="28"/>
          <w:szCs w:val="28"/>
        </w:rPr>
        <w:t>ực</w:t>
      </w:r>
      <w:r>
        <w:rPr>
          <w:color w:val="000000"/>
          <w:sz w:val="28"/>
          <w:szCs w:val="28"/>
        </w:rPr>
        <w:t xml:space="preserve"> thu</w:t>
      </w:r>
      <w:r w:rsidRPr="00EE72A3">
        <w:rPr>
          <w:color w:val="000000"/>
          <w:sz w:val="28"/>
          <w:szCs w:val="28"/>
        </w:rPr>
        <w:t>ộc</w:t>
      </w:r>
      <w:r>
        <w:rPr>
          <w:color w:val="000000"/>
          <w:sz w:val="28"/>
          <w:szCs w:val="28"/>
        </w:rPr>
        <w:t xml:space="preserve"> Trung </w:t>
      </w:r>
      <w:r w:rsidRPr="00EE72A3">
        <w:rPr>
          <w:color w:val="000000"/>
          <w:sz w:val="28"/>
          <w:szCs w:val="28"/>
        </w:rPr>
        <w:t>ươ</w:t>
      </w:r>
      <w:r>
        <w:rPr>
          <w:color w:val="000000"/>
          <w:sz w:val="28"/>
          <w:szCs w:val="28"/>
        </w:rPr>
        <w:t>ng l</w:t>
      </w:r>
      <w:r w:rsidRPr="00BE3D2B">
        <w:rPr>
          <w:color w:val="000000"/>
          <w:sz w:val="28"/>
          <w:szCs w:val="28"/>
        </w:rPr>
        <w:t>ấy</w:t>
      </w:r>
      <w:r>
        <w:rPr>
          <w:color w:val="000000"/>
          <w:sz w:val="28"/>
          <w:szCs w:val="28"/>
        </w:rPr>
        <w:t xml:space="preserve"> </w:t>
      </w:r>
      <w:r w:rsidRPr="00BE3D2B">
        <w:rPr>
          <w:color w:val="000000"/>
          <w:sz w:val="28"/>
          <w:szCs w:val="28"/>
        </w:rPr>
        <w:t>ý</w:t>
      </w:r>
      <w:r>
        <w:rPr>
          <w:color w:val="000000"/>
          <w:sz w:val="28"/>
          <w:szCs w:val="28"/>
        </w:rPr>
        <w:t xml:space="preserve"> ki</w:t>
      </w:r>
      <w:r w:rsidRPr="00BE3D2B">
        <w:rPr>
          <w:color w:val="000000"/>
          <w:sz w:val="28"/>
          <w:szCs w:val="28"/>
        </w:rPr>
        <w:t>ến</w:t>
      </w:r>
      <w:r>
        <w:rPr>
          <w:color w:val="000000"/>
          <w:sz w:val="28"/>
          <w:szCs w:val="28"/>
        </w:rPr>
        <w:t xml:space="preserve"> v</w:t>
      </w:r>
      <w:r w:rsidRPr="00BE3D2B">
        <w:rPr>
          <w:color w:val="000000"/>
          <w:sz w:val="28"/>
          <w:szCs w:val="28"/>
        </w:rPr>
        <w:t>ề</w:t>
      </w:r>
      <w:r>
        <w:rPr>
          <w:color w:val="000000"/>
          <w:sz w:val="28"/>
          <w:szCs w:val="28"/>
        </w:rPr>
        <w:t xml:space="preserve"> d</w:t>
      </w:r>
      <w:r w:rsidRPr="00BE3D2B">
        <w:rPr>
          <w:color w:val="000000"/>
          <w:sz w:val="28"/>
          <w:szCs w:val="28"/>
        </w:rPr>
        <w:t>ự</w:t>
      </w:r>
      <w:r>
        <w:rPr>
          <w:color w:val="000000"/>
          <w:sz w:val="28"/>
          <w:szCs w:val="28"/>
        </w:rPr>
        <w:t xml:space="preserve"> th</w:t>
      </w:r>
      <w:r w:rsidRPr="00BE3D2B">
        <w:rPr>
          <w:color w:val="000000"/>
          <w:sz w:val="28"/>
          <w:szCs w:val="28"/>
        </w:rPr>
        <w:t>ảo</w:t>
      </w:r>
      <w:r>
        <w:rPr>
          <w:color w:val="000000"/>
          <w:sz w:val="28"/>
          <w:szCs w:val="28"/>
        </w:rPr>
        <w:t xml:space="preserve"> T</w:t>
      </w:r>
      <w:r w:rsidRPr="00BE3D2B">
        <w:rPr>
          <w:color w:val="000000"/>
          <w:sz w:val="28"/>
          <w:szCs w:val="28"/>
        </w:rPr>
        <w:t>ờ</w:t>
      </w:r>
      <w:r>
        <w:rPr>
          <w:color w:val="000000"/>
          <w:sz w:val="28"/>
          <w:szCs w:val="28"/>
        </w:rPr>
        <w:t xml:space="preserve"> tr</w:t>
      </w:r>
      <w:r w:rsidRPr="00BE3D2B">
        <w:rPr>
          <w:color w:val="000000"/>
          <w:sz w:val="28"/>
          <w:szCs w:val="28"/>
        </w:rPr>
        <w:t>ình</w:t>
      </w:r>
      <w:r>
        <w:rPr>
          <w:color w:val="000000"/>
          <w:sz w:val="28"/>
          <w:szCs w:val="28"/>
        </w:rPr>
        <w:t xml:space="preserve"> Ch</w:t>
      </w:r>
      <w:r w:rsidRPr="00BE3D2B">
        <w:rPr>
          <w:color w:val="000000"/>
          <w:sz w:val="28"/>
          <w:szCs w:val="28"/>
        </w:rPr>
        <w:t>ính</w:t>
      </w:r>
      <w:r>
        <w:rPr>
          <w:color w:val="000000"/>
          <w:sz w:val="28"/>
          <w:szCs w:val="28"/>
        </w:rPr>
        <w:t xml:space="preserve"> ph</w:t>
      </w:r>
      <w:r w:rsidRPr="00BE3D2B">
        <w:rPr>
          <w:color w:val="000000"/>
          <w:sz w:val="28"/>
          <w:szCs w:val="28"/>
        </w:rPr>
        <w:t>ủ</w:t>
      </w:r>
      <w:r>
        <w:rPr>
          <w:color w:val="000000"/>
          <w:sz w:val="28"/>
          <w:szCs w:val="28"/>
        </w:rPr>
        <w:t xml:space="preserve"> v</w:t>
      </w:r>
      <w:r w:rsidRPr="00BE3D2B">
        <w:rPr>
          <w:color w:val="000000"/>
          <w:sz w:val="28"/>
          <w:szCs w:val="28"/>
        </w:rPr>
        <w:t>à</w:t>
      </w:r>
      <w:r>
        <w:rPr>
          <w:color w:val="000000"/>
          <w:sz w:val="28"/>
          <w:szCs w:val="28"/>
        </w:rPr>
        <w:t xml:space="preserve"> d</w:t>
      </w:r>
      <w:r w:rsidRPr="00BE3D2B">
        <w:rPr>
          <w:color w:val="000000"/>
          <w:sz w:val="28"/>
          <w:szCs w:val="28"/>
        </w:rPr>
        <w:t>ự</w:t>
      </w:r>
      <w:r>
        <w:rPr>
          <w:color w:val="000000"/>
          <w:sz w:val="28"/>
          <w:szCs w:val="28"/>
        </w:rPr>
        <w:t xml:space="preserve"> th</w:t>
      </w:r>
      <w:r w:rsidRPr="00BE3D2B">
        <w:rPr>
          <w:color w:val="000000"/>
          <w:sz w:val="28"/>
          <w:szCs w:val="28"/>
        </w:rPr>
        <w:t>ảo</w:t>
      </w:r>
      <w:r>
        <w:rPr>
          <w:color w:val="000000"/>
          <w:sz w:val="28"/>
          <w:szCs w:val="28"/>
        </w:rPr>
        <w:t xml:space="preserve"> Ngh</w:t>
      </w:r>
      <w:r w:rsidRPr="00BE3D2B">
        <w:rPr>
          <w:color w:val="000000"/>
          <w:sz w:val="28"/>
          <w:szCs w:val="28"/>
        </w:rPr>
        <w:t>ị</w:t>
      </w:r>
      <w:r>
        <w:rPr>
          <w:color w:val="000000"/>
          <w:sz w:val="28"/>
          <w:szCs w:val="28"/>
        </w:rPr>
        <w:t xml:space="preserve"> </w:t>
      </w:r>
      <w:r w:rsidRPr="00BE3D2B">
        <w:rPr>
          <w:color w:val="000000"/>
          <w:sz w:val="28"/>
          <w:szCs w:val="28"/>
        </w:rPr>
        <w:t>định</w:t>
      </w:r>
      <w:r>
        <w:rPr>
          <w:color w:val="000000"/>
          <w:sz w:val="28"/>
          <w:szCs w:val="28"/>
        </w:rPr>
        <w:t xml:space="preserve"> v</w:t>
      </w:r>
      <w:r w:rsidRPr="00BE3D2B">
        <w:rPr>
          <w:color w:val="000000"/>
          <w:sz w:val="28"/>
          <w:szCs w:val="28"/>
        </w:rPr>
        <w:t>ề</w:t>
      </w:r>
      <w:r>
        <w:rPr>
          <w:color w:val="000000"/>
          <w:sz w:val="28"/>
          <w:szCs w:val="28"/>
        </w:rPr>
        <w:t xml:space="preserve"> ph</w:t>
      </w:r>
      <w:r w:rsidRPr="00BE3D2B">
        <w:rPr>
          <w:color w:val="000000"/>
          <w:sz w:val="28"/>
          <w:szCs w:val="28"/>
        </w:rPr>
        <w:t>í</w:t>
      </w:r>
      <w:r>
        <w:rPr>
          <w:color w:val="000000"/>
          <w:sz w:val="28"/>
          <w:szCs w:val="28"/>
        </w:rPr>
        <w:t xml:space="preserve"> BVMT đ</w:t>
      </w:r>
      <w:r w:rsidRPr="00BE3D2B">
        <w:rPr>
          <w:color w:val="000000"/>
          <w:sz w:val="28"/>
          <w:szCs w:val="28"/>
        </w:rPr>
        <w:t>ố</w:t>
      </w:r>
      <w:r>
        <w:rPr>
          <w:color w:val="000000"/>
          <w:sz w:val="28"/>
          <w:szCs w:val="28"/>
        </w:rPr>
        <w:t>i v</w:t>
      </w:r>
      <w:r w:rsidRPr="00BE3D2B">
        <w:rPr>
          <w:color w:val="000000"/>
          <w:sz w:val="28"/>
          <w:szCs w:val="28"/>
        </w:rPr>
        <w:t>ới</w:t>
      </w:r>
      <w:r>
        <w:rPr>
          <w:color w:val="000000"/>
          <w:sz w:val="28"/>
          <w:szCs w:val="28"/>
        </w:rPr>
        <w:t xml:space="preserve"> nư</w:t>
      </w:r>
      <w:r w:rsidRPr="00BE3D2B">
        <w:rPr>
          <w:color w:val="000000"/>
          <w:sz w:val="28"/>
          <w:szCs w:val="28"/>
        </w:rPr>
        <w:t>ớc</w:t>
      </w:r>
      <w:r>
        <w:rPr>
          <w:color w:val="000000"/>
          <w:sz w:val="28"/>
          <w:szCs w:val="28"/>
        </w:rPr>
        <w:t xml:space="preserve"> th</w:t>
      </w:r>
      <w:r w:rsidRPr="00BE3D2B">
        <w:rPr>
          <w:color w:val="000000"/>
          <w:sz w:val="28"/>
          <w:szCs w:val="28"/>
        </w:rPr>
        <w:t>ải</w:t>
      </w:r>
      <w:r>
        <w:rPr>
          <w:color w:val="000000"/>
          <w:sz w:val="28"/>
          <w:szCs w:val="28"/>
        </w:rPr>
        <w:t>.</w:t>
      </w:r>
    </w:p>
    <w:p w:rsidR="00084AD0" w:rsidRDefault="00084AD0" w:rsidP="005F69F3">
      <w:pPr>
        <w:spacing w:before="120" w:after="120"/>
        <w:ind w:right="-284" w:firstLine="720"/>
        <w:jc w:val="both"/>
        <w:rPr>
          <w:color w:val="000000"/>
          <w:sz w:val="28"/>
          <w:szCs w:val="28"/>
        </w:rPr>
      </w:pPr>
      <w:r>
        <w:rPr>
          <w:color w:val="000000"/>
          <w:sz w:val="28"/>
          <w:szCs w:val="28"/>
        </w:rPr>
        <w:t>Tr</w:t>
      </w:r>
      <w:r w:rsidRPr="00E02070">
        <w:rPr>
          <w:color w:val="000000"/>
          <w:sz w:val="28"/>
          <w:szCs w:val="28"/>
        </w:rPr>
        <w:t>ê</w:t>
      </w:r>
      <w:r>
        <w:rPr>
          <w:color w:val="000000"/>
          <w:sz w:val="28"/>
          <w:szCs w:val="28"/>
        </w:rPr>
        <w:t>n c</w:t>
      </w:r>
      <w:r w:rsidRPr="00E02070">
        <w:rPr>
          <w:color w:val="000000"/>
          <w:sz w:val="28"/>
          <w:szCs w:val="28"/>
        </w:rPr>
        <w:t>ơ</w:t>
      </w:r>
      <w:r>
        <w:rPr>
          <w:color w:val="000000"/>
          <w:sz w:val="28"/>
          <w:szCs w:val="28"/>
        </w:rPr>
        <w:t xml:space="preserve"> s</w:t>
      </w:r>
      <w:r w:rsidRPr="00E02070">
        <w:rPr>
          <w:color w:val="000000"/>
          <w:sz w:val="28"/>
          <w:szCs w:val="28"/>
        </w:rPr>
        <w:t>ở</w:t>
      </w:r>
      <w:r>
        <w:rPr>
          <w:color w:val="000000"/>
          <w:sz w:val="28"/>
          <w:szCs w:val="28"/>
        </w:rPr>
        <w:t xml:space="preserve"> t</w:t>
      </w:r>
      <w:r w:rsidRPr="00E02070">
        <w:rPr>
          <w:color w:val="000000"/>
          <w:sz w:val="28"/>
          <w:szCs w:val="28"/>
        </w:rPr>
        <w:t>ổng</w:t>
      </w:r>
      <w:r>
        <w:rPr>
          <w:color w:val="000000"/>
          <w:sz w:val="28"/>
          <w:szCs w:val="28"/>
        </w:rPr>
        <w:t xml:space="preserve"> h</w:t>
      </w:r>
      <w:r w:rsidRPr="00E02070">
        <w:rPr>
          <w:color w:val="000000"/>
          <w:sz w:val="28"/>
          <w:szCs w:val="28"/>
        </w:rPr>
        <w:t>ợp</w:t>
      </w:r>
      <w:r>
        <w:rPr>
          <w:color w:val="000000"/>
          <w:sz w:val="28"/>
          <w:szCs w:val="28"/>
        </w:rPr>
        <w:t xml:space="preserve"> </w:t>
      </w:r>
      <w:r w:rsidRPr="00E02070">
        <w:rPr>
          <w:color w:val="000000"/>
          <w:sz w:val="28"/>
          <w:szCs w:val="28"/>
        </w:rPr>
        <w:t>ý</w:t>
      </w:r>
      <w:r>
        <w:rPr>
          <w:color w:val="000000"/>
          <w:sz w:val="28"/>
          <w:szCs w:val="28"/>
        </w:rPr>
        <w:t xml:space="preserve"> ki</w:t>
      </w:r>
      <w:r w:rsidRPr="00E02070">
        <w:rPr>
          <w:color w:val="000000"/>
          <w:sz w:val="28"/>
          <w:szCs w:val="28"/>
        </w:rPr>
        <w:t>ến</w:t>
      </w:r>
      <w:r>
        <w:rPr>
          <w:color w:val="000000"/>
          <w:sz w:val="28"/>
          <w:szCs w:val="28"/>
        </w:rPr>
        <w:t xml:space="preserve"> c</w:t>
      </w:r>
      <w:r w:rsidRPr="00E02070">
        <w:rPr>
          <w:color w:val="000000"/>
          <w:sz w:val="28"/>
          <w:szCs w:val="28"/>
        </w:rPr>
        <w:t>ủa</w:t>
      </w:r>
      <w:r>
        <w:rPr>
          <w:color w:val="000000"/>
          <w:sz w:val="28"/>
          <w:szCs w:val="28"/>
        </w:rPr>
        <w:t xml:space="preserve"> c</w:t>
      </w:r>
      <w:r w:rsidRPr="00E02070">
        <w:rPr>
          <w:color w:val="000000"/>
          <w:sz w:val="28"/>
          <w:szCs w:val="28"/>
        </w:rPr>
        <w:t>ác</w:t>
      </w:r>
      <w:r>
        <w:rPr>
          <w:color w:val="000000"/>
          <w:sz w:val="28"/>
          <w:szCs w:val="28"/>
        </w:rPr>
        <w:t xml:space="preserve"> </w:t>
      </w:r>
      <w:r w:rsidRPr="00E02070">
        <w:rPr>
          <w:color w:val="000000"/>
          <w:sz w:val="28"/>
          <w:szCs w:val="28"/>
        </w:rPr>
        <w:t>đị</w:t>
      </w:r>
      <w:r>
        <w:rPr>
          <w:color w:val="000000"/>
          <w:sz w:val="28"/>
          <w:szCs w:val="28"/>
        </w:rPr>
        <w:t>a ph</w:t>
      </w:r>
      <w:r w:rsidRPr="00E02070">
        <w:rPr>
          <w:color w:val="000000"/>
          <w:sz w:val="28"/>
          <w:szCs w:val="28"/>
        </w:rPr>
        <w:t>ươ</w:t>
      </w:r>
      <w:r>
        <w:rPr>
          <w:color w:val="000000"/>
          <w:sz w:val="28"/>
          <w:szCs w:val="28"/>
        </w:rPr>
        <w:t>ng v</w:t>
      </w:r>
      <w:r w:rsidRPr="00E02070">
        <w:rPr>
          <w:color w:val="000000"/>
          <w:sz w:val="28"/>
          <w:szCs w:val="28"/>
        </w:rPr>
        <w:t>à</w:t>
      </w:r>
      <w:r>
        <w:rPr>
          <w:color w:val="000000"/>
          <w:sz w:val="28"/>
          <w:szCs w:val="28"/>
        </w:rPr>
        <w:t xml:space="preserve"> m</w:t>
      </w:r>
      <w:r w:rsidRPr="00E02070">
        <w:rPr>
          <w:color w:val="000000"/>
          <w:sz w:val="28"/>
          <w:szCs w:val="28"/>
        </w:rPr>
        <w:t>ột</w:t>
      </w:r>
      <w:r>
        <w:rPr>
          <w:color w:val="000000"/>
          <w:sz w:val="28"/>
          <w:szCs w:val="28"/>
        </w:rPr>
        <w:t xml:space="preserve"> s</w:t>
      </w:r>
      <w:r w:rsidRPr="00E02070">
        <w:rPr>
          <w:color w:val="000000"/>
          <w:sz w:val="28"/>
          <w:szCs w:val="28"/>
        </w:rPr>
        <w:t>ố</w:t>
      </w:r>
      <w:r>
        <w:rPr>
          <w:color w:val="000000"/>
          <w:sz w:val="28"/>
          <w:szCs w:val="28"/>
        </w:rPr>
        <w:t xml:space="preserve"> B</w:t>
      </w:r>
      <w:r w:rsidRPr="00E02070">
        <w:rPr>
          <w:color w:val="000000"/>
          <w:sz w:val="28"/>
          <w:szCs w:val="28"/>
        </w:rPr>
        <w:t>ộ</w:t>
      </w:r>
      <w:r>
        <w:rPr>
          <w:color w:val="000000"/>
          <w:sz w:val="28"/>
          <w:szCs w:val="28"/>
        </w:rPr>
        <w:t xml:space="preserve"> v</w:t>
      </w:r>
      <w:r w:rsidRPr="00BE3D2B">
        <w:rPr>
          <w:color w:val="000000"/>
          <w:sz w:val="28"/>
          <w:szCs w:val="28"/>
        </w:rPr>
        <w:t>ề</w:t>
      </w:r>
      <w:r>
        <w:rPr>
          <w:color w:val="000000"/>
          <w:sz w:val="28"/>
          <w:szCs w:val="28"/>
        </w:rPr>
        <w:t xml:space="preserve"> d</w:t>
      </w:r>
      <w:r w:rsidRPr="00BE3D2B">
        <w:rPr>
          <w:color w:val="000000"/>
          <w:sz w:val="28"/>
          <w:szCs w:val="28"/>
        </w:rPr>
        <w:t>ự</w:t>
      </w:r>
      <w:r>
        <w:rPr>
          <w:color w:val="000000"/>
          <w:sz w:val="28"/>
          <w:szCs w:val="28"/>
        </w:rPr>
        <w:t xml:space="preserve"> th</w:t>
      </w:r>
      <w:r w:rsidRPr="00BE3D2B">
        <w:rPr>
          <w:color w:val="000000"/>
          <w:sz w:val="28"/>
          <w:szCs w:val="28"/>
        </w:rPr>
        <w:t>ảo</w:t>
      </w:r>
      <w:r>
        <w:rPr>
          <w:color w:val="000000"/>
          <w:sz w:val="28"/>
          <w:szCs w:val="28"/>
        </w:rPr>
        <w:t xml:space="preserve"> Ngh</w:t>
      </w:r>
      <w:r w:rsidRPr="00BE3D2B">
        <w:rPr>
          <w:color w:val="000000"/>
          <w:sz w:val="28"/>
          <w:szCs w:val="28"/>
        </w:rPr>
        <w:t>ị</w:t>
      </w:r>
      <w:r>
        <w:rPr>
          <w:color w:val="000000"/>
          <w:sz w:val="28"/>
          <w:szCs w:val="28"/>
        </w:rPr>
        <w:t xml:space="preserve"> </w:t>
      </w:r>
      <w:r w:rsidRPr="00BE3D2B">
        <w:rPr>
          <w:color w:val="000000"/>
          <w:sz w:val="28"/>
          <w:szCs w:val="28"/>
        </w:rPr>
        <w:t>định</w:t>
      </w:r>
      <w:r>
        <w:rPr>
          <w:color w:val="000000"/>
          <w:sz w:val="28"/>
          <w:szCs w:val="28"/>
        </w:rPr>
        <w:t>, B</w:t>
      </w:r>
      <w:r w:rsidRPr="00885B91">
        <w:rPr>
          <w:color w:val="000000"/>
          <w:sz w:val="28"/>
          <w:szCs w:val="28"/>
        </w:rPr>
        <w:t>ộ</w:t>
      </w:r>
      <w:r>
        <w:rPr>
          <w:color w:val="000000"/>
          <w:sz w:val="28"/>
          <w:szCs w:val="28"/>
        </w:rPr>
        <w:t xml:space="preserve"> T</w:t>
      </w:r>
      <w:r w:rsidRPr="00885B91">
        <w:rPr>
          <w:color w:val="000000"/>
          <w:sz w:val="28"/>
          <w:szCs w:val="28"/>
        </w:rPr>
        <w:t>ài</w:t>
      </w:r>
      <w:r>
        <w:rPr>
          <w:color w:val="000000"/>
          <w:sz w:val="28"/>
          <w:szCs w:val="28"/>
        </w:rPr>
        <w:t xml:space="preserve"> ch</w:t>
      </w:r>
      <w:r w:rsidRPr="00885B91">
        <w:rPr>
          <w:color w:val="000000"/>
          <w:sz w:val="28"/>
          <w:szCs w:val="28"/>
        </w:rPr>
        <w:t>ính</w:t>
      </w:r>
      <w:r>
        <w:rPr>
          <w:color w:val="000000"/>
          <w:sz w:val="28"/>
          <w:szCs w:val="28"/>
        </w:rPr>
        <w:t xml:space="preserve"> tr</w:t>
      </w:r>
      <w:r w:rsidRPr="00885B91">
        <w:rPr>
          <w:color w:val="000000"/>
          <w:sz w:val="28"/>
          <w:szCs w:val="28"/>
        </w:rPr>
        <w:t>ình</w:t>
      </w:r>
      <w:r>
        <w:rPr>
          <w:color w:val="000000"/>
          <w:sz w:val="28"/>
          <w:szCs w:val="28"/>
        </w:rPr>
        <w:t xml:space="preserve"> Ch</w:t>
      </w:r>
      <w:r w:rsidRPr="00885B91">
        <w:rPr>
          <w:color w:val="000000"/>
          <w:sz w:val="28"/>
          <w:szCs w:val="28"/>
        </w:rPr>
        <w:t>ính</w:t>
      </w:r>
      <w:r>
        <w:rPr>
          <w:color w:val="000000"/>
          <w:sz w:val="28"/>
          <w:szCs w:val="28"/>
        </w:rPr>
        <w:t xml:space="preserve"> ph</w:t>
      </w:r>
      <w:r w:rsidRPr="00885B91">
        <w:rPr>
          <w:color w:val="000000"/>
          <w:sz w:val="28"/>
          <w:szCs w:val="28"/>
        </w:rPr>
        <w:t>ủ</w:t>
      </w:r>
      <w:r>
        <w:rPr>
          <w:color w:val="000000"/>
          <w:sz w:val="28"/>
          <w:szCs w:val="28"/>
        </w:rPr>
        <w:t xml:space="preserve"> xem x</w:t>
      </w:r>
      <w:r w:rsidRPr="00885B91">
        <w:rPr>
          <w:color w:val="000000"/>
          <w:sz w:val="28"/>
          <w:szCs w:val="28"/>
        </w:rPr>
        <w:t>ét</w:t>
      </w:r>
      <w:r>
        <w:rPr>
          <w:color w:val="000000"/>
          <w:sz w:val="28"/>
          <w:szCs w:val="28"/>
        </w:rPr>
        <w:t>, ban h</w:t>
      </w:r>
      <w:r w:rsidRPr="00885B91">
        <w:rPr>
          <w:color w:val="000000"/>
          <w:sz w:val="28"/>
          <w:szCs w:val="28"/>
        </w:rPr>
        <w:t>ành</w:t>
      </w:r>
      <w:r>
        <w:rPr>
          <w:color w:val="000000"/>
          <w:sz w:val="28"/>
          <w:szCs w:val="28"/>
        </w:rPr>
        <w:t xml:space="preserve"> Ngh</w:t>
      </w:r>
      <w:r w:rsidRPr="00885B91">
        <w:rPr>
          <w:color w:val="000000"/>
          <w:sz w:val="28"/>
          <w:szCs w:val="28"/>
        </w:rPr>
        <w:t>ị</w:t>
      </w:r>
      <w:r>
        <w:rPr>
          <w:color w:val="000000"/>
          <w:sz w:val="28"/>
          <w:szCs w:val="28"/>
        </w:rPr>
        <w:t xml:space="preserve"> </w:t>
      </w:r>
      <w:r w:rsidRPr="00885B91">
        <w:rPr>
          <w:color w:val="000000"/>
          <w:sz w:val="28"/>
          <w:szCs w:val="28"/>
        </w:rPr>
        <w:t>định</w:t>
      </w:r>
      <w:r>
        <w:rPr>
          <w:color w:val="000000"/>
          <w:sz w:val="28"/>
          <w:szCs w:val="28"/>
        </w:rPr>
        <w:t xml:space="preserve"> v</w:t>
      </w:r>
      <w:r w:rsidRPr="00885B91">
        <w:rPr>
          <w:color w:val="000000"/>
          <w:sz w:val="28"/>
          <w:szCs w:val="28"/>
        </w:rPr>
        <w:t>ề</w:t>
      </w:r>
      <w:r>
        <w:rPr>
          <w:color w:val="000000"/>
          <w:sz w:val="28"/>
          <w:szCs w:val="28"/>
        </w:rPr>
        <w:t xml:space="preserve"> ph</w:t>
      </w:r>
      <w:r w:rsidRPr="00885B91">
        <w:rPr>
          <w:color w:val="000000"/>
          <w:sz w:val="28"/>
          <w:szCs w:val="28"/>
        </w:rPr>
        <w:t>í</w:t>
      </w:r>
      <w:r>
        <w:rPr>
          <w:color w:val="000000"/>
          <w:sz w:val="28"/>
          <w:szCs w:val="28"/>
        </w:rPr>
        <w:t xml:space="preserve"> BVMT đ</w:t>
      </w:r>
      <w:r w:rsidRPr="00885B91">
        <w:rPr>
          <w:color w:val="000000"/>
          <w:sz w:val="28"/>
          <w:szCs w:val="28"/>
        </w:rPr>
        <w:t>ối</w:t>
      </w:r>
      <w:r>
        <w:rPr>
          <w:color w:val="000000"/>
          <w:sz w:val="28"/>
          <w:szCs w:val="28"/>
        </w:rPr>
        <w:t xml:space="preserve"> v</w:t>
      </w:r>
      <w:r w:rsidRPr="00885B91">
        <w:rPr>
          <w:color w:val="000000"/>
          <w:sz w:val="28"/>
          <w:szCs w:val="28"/>
        </w:rPr>
        <w:t>ới</w:t>
      </w:r>
      <w:r>
        <w:rPr>
          <w:color w:val="000000"/>
          <w:sz w:val="28"/>
          <w:szCs w:val="28"/>
        </w:rPr>
        <w:t xml:space="preserve"> nư</w:t>
      </w:r>
      <w:r w:rsidRPr="00885B91">
        <w:rPr>
          <w:color w:val="000000"/>
          <w:sz w:val="28"/>
          <w:szCs w:val="28"/>
        </w:rPr>
        <w:t>ớc</w:t>
      </w:r>
      <w:r>
        <w:rPr>
          <w:color w:val="000000"/>
          <w:sz w:val="28"/>
          <w:szCs w:val="28"/>
        </w:rPr>
        <w:t xml:space="preserve"> th</w:t>
      </w:r>
      <w:r w:rsidRPr="00885B91">
        <w:rPr>
          <w:color w:val="000000"/>
          <w:sz w:val="28"/>
          <w:szCs w:val="28"/>
        </w:rPr>
        <w:t>ải</w:t>
      </w:r>
      <w:r>
        <w:rPr>
          <w:color w:val="000000"/>
          <w:sz w:val="28"/>
          <w:szCs w:val="28"/>
        </w:rPr>
        <w:t xml:space="preserve"> nh</w:t>
      </w:r>
      <w:r w:rsidRPr="00885B91">
        <w:rPr>
          <w:color w:val="000000"/>
          <w:sz w:val="28"/>
          <w:szCs w:val="28"/>
        </w:rPr>
        <w:t>ư</w:t>
      </w:r>
      <w:r>
        <w:rPr>
          <w:color w:val="000000"/>
          <w:sz w:val="28"/>
          <w:szCs w:val="28"/>
        </w:rPr>
        <w:t xml:space="preserve"> sau:</w:t>
      </w:r>
    </w:p>
    <w:p w:rsidR="00084AD0" w:rsidRDefault="00084AD0" w:rsidP="005F69F3">
      <w:pPr>
        <w:spacing w:before="120" w:after="120"/>
        <w:ind w:right="-284" w:firstLine="720"/>
        <w:rPr>
          <w:b/>
          <w:color w:val="000000"/>
          <w:sz w:val="28"/>
          <w:szCs w:val="28"/>
        </w:rPr>
      </w:pPr>
      <w:r>
        <w:rPr>
          <w:b/>
          <w:color w:val="000000"/>
          <w:sz w:val="28"/>
          <w:szCs w:val="28"/>
        </w:rPr>
        <w:t xml:space="preserve">I. </w:t>
      </w:r>
      <w:r w:rsidRPr="00DD0752">
        <w:rPr>
          <w:b/>
          <w:color w:val="000000"/>
          <w:sz w:val="28"/>
          <w:szCs w:val="28"/>
        </w:rPr>
        <w:t>SỰ CẦN THIẾT BAN HÀNH NGHỊ ĐỊNH</w:t>
      </w:r>
    </w:p>
    <w:p w:rsidR="00084AD0" w:rsidRDefault="00084AD0" w:rsidP="00D63F80">
      <w:pPr>
        <w:spacing w:before="120" w:after="120"/>
        <w:ind w:right="-284" w:firstLine="720"/>
        <w:jc w:val="both"/>
        <w:rPr>
          <w:b/>
          <w:sz w:val="28"/>
          <w:szCs w:val="28"/>
          <w:lang w:val="sv-SE"/>
        </w:rPr>
      </w:pPr>
      <w:r>
        <w:rPr>
          <w:b/>
          <w:sz w:val="28"/>
          <w:szCs w:val="28"/>
          <w:lang w:val="sv-SE"/>
        </w:rPr>
        <w:t>1. V</w:t>
      </w:r>
      <w:r w:rsidRPr="00C06D42">
        <w:rPr>
          <w:b/>
          <w:sz w:val="28"/>
          <w:szCs w:val="28"/>
          <w:lang w:val="sv-SE"/>
        </w:rPr>
        <w:t>ề</w:t>
      </w:r>
      <w:r>
        <w:rPr>
          <w:b/>
          <w:sz w:val="28"/>
          <w:szCs w:val="28"/>
          <w:lang w:val="sv-SE"/>
        </w:rPr>
        <w:t xml:space="preserve"> k</w:t>
      </w:r>
      <w:r w:rsidRPr="00C06D42">
        <w:rPr>
          <w:b/>
          <w:sz w:val="28"/>
          <w:szCs w:val="28"/>
          <w:lang w:val="sv-SE"/>
        </w:rPr>
        <w:t>ết</w:t>
      </w:r>
      <w:r>
        <w:rPr>
          <w:b/>
          <w:sz w:val="28"/>
          <w:szCs w:val="28"/>
          <w:lang w:val="sv-SE"/>
        </w:rPr>
        <w:t xml:space="preserve"> qu</w:t>
      </w:r>
      <w:r w:rsidRPr="00C06D42">
        <w:rPr>
          <w:b/>
          <w:sz w:val="28"/>
          <w:szCs w:val="28"/>
          <w:lang w:val="sv-SE"/>
        </w:rPr>
        <w:t>ả</w:t>
      </w:r>
      <w:r>
        <w:rPr>
          <w:b/>
          <w:sz w:val="28"/>
          <w:szCs w:val="28"/>
          <w:lang w:val="sv-SE"/>
        </w:rPr>
        <w:t xml:space="preserve"> th</w:t>
      </w:r>
      <w:r w:rsidRPr="00C06D42">
        <w:rPr>
          <w:b/>
          <w:sz w:val="28"/>
          <w:szCs w:val="28"/>
          <w:lang w:val="sv-SE"/>
        </w:rPr>
        <w:t>ực</w:t>
      </w:r>
      <w:r>
        <w:rPr>
          <w:b/>
          <w:sz w:val="28"/>
          <w:szCs w:val="28"/>
          <w:lang w:val="sv-SE"/>
        </w:rPr>
        <w:t xml:space="preserve"> hi</w:t>
      </w:r>
      <w:r w:rsidRPr="00C06D42">
        <w:rPr>
          <w:b/>
          <w:sz w:val="28"/>
          <w:szCs w:val="28"/>
          <w:lang w:val="sv-SE"/>
        </w:rPr>
        <w:t>ện</w:t>
      </w:r>
      <w:r>
        <w:rPr>
          <w:b/>
          <w:sz w:val="28"/>
          <w:szCs w:val="28"/>
          <w:lang w:val="sv-SE"/>
        </w:rPr>
        <w:t xml:space="preserve"> Ngh</w:t>
      </w:r>
      <w:r w:rsidRPr="00C06D42">
        <w:rPr>
          <w:b/>
          <w:sz w:val="28"/>
          <w:szCs w:val="28"/>
          <w:lang w:val="sv-SE"/>
        </w:rPr>
        <w:t>ị</w:t>
      </w:r>
      <w:r>
        <w:rPr>
          <w:b/>
          <w:sz w:val="28"/>
          <w:szCs w:val="28"/>
          <w:lang w:val="sv-SE"/>
        </w:rPr>
        <w:t xml:space="preserve"> </w:t>
      </w:r>
      <w:r w:rsidRPr="00C06D42">
        <w:rPr>
          <w:b/>
          <w:sz w:val="28"/>
          <w:szCs w:val="28"/>
          <w:lang w:val="sv-SE"/>
        </w:rPr>
        <w:t>định</w:t>
      </w:r>
      <w:r>
        <w:rPr>
          <w:b/>
          <w:sz w:val="28"/>
          <w:szCs w:val="28"/>
          <w:lang w:val="sv-SE"/>
        </w:rPr>
        <w:t xml:space="preserve"> 25</w:t>
      </w:r>
    </w:p>
    <w:p w:rsidR="00084AD0" w:rsidRDefault="00084AD0" w:rsidP="00D63F80">
      <w:pPr>
        <w:spacing w:before="120" w:after="120"/>
        <w:ind w:right="-284" w:firstLine="720"/>
        <w:jc w:val="both"/>
        <w:rPr>
          <w:sz w:val="28"/>
          <w:szCs w:val="28"/>
          <w:lang w:val="sv-SE"/>
        </w:rPr>
      </w:pPr>
      <w:r w:rsidRPr="00513AD1">
        <w:rPr>
          <w:sz w:val="28"/>
          <w:szCs w:val="28"/>
          <w:lang w:val="sv-SE"/>
        </w:rPr>
        <w:t>- Tổng hợp</w:t>
      </w:r>
      <w:r>
        <w:rPr>
          <w:sz w:val="28"/>
          <w:szCs w:val="28"/>
          <w:lang w:val="sv-SE"/>
        </w:rPr>
        <w:t xml:space="preserve"> s</w:t>
      </w:r>
      <w:r w:rsidRPr="00513AD1">
        <w:rPr>
          <w:sz w:val="28"/>
          <w:szCs w:val="28"/>
          <w:lang w:val="sv-SE"/>
        </w:rPr>
        <w:t>ố</w:t>
      </w:r>
      <w:r>
        <w:rPr>
          <w:sz w:val="28"/>
          <w:szCs w:val="28"/>
          <w:lang w:val="sv-SE"/>
        </w:rPr>
        <w:t xml:space="preserve"> li</w:t>
      </w:r>
      <w:r w:rsidRPr="00513AD1">
        <w:rPr>
          <w:sz w:val="28"/>
          <w:szCs w:val="28"/>
          <w:lang w:val="sv-SE"/>
        </w:rPr>
        <w:t>ệu</w:t>
      </w:r>
      <w:r>
        <w:rPr>
          <w:sz w:val="28"/>
          <w:szCs w:val="28"/>
          <w:lang w:val="sv-SE"/>
        </w:rPr>
        <w:t xml:space="preserve"> </w:t>
      </w:r>
      <w:r w:rsidRPr="00E31726">
        <w:rPr>
          <w:sz w:val="28"/>
          <w:szCs w:val="28"/>
          <w:lang w:val="sv-SE"/>
        </w:rPr>
        <w:t>của 52 tỉnh/thành phố</w:t>
      </w:r>
      <w:r>
        <w:rPr>
          <w:sz w:val="28"/>
          <w:szCs w:val="28"/>
          <w:lang w:val="sv-SE"/>
        </w:rPr>
        <w:t xml:space="preserve"> v</w:t>
      </w:r>
      <w:r w:rsidRPr="00513AD1">
        <w:rPr>
          <w:sz w:val="28"/>
          <w:szCs w:val="28"/>
          <w:lang w:val="sv-SE"/>
        </w:rPr>
        <w:t>ề</w:t>
      </w:r>
      <w:r>
        <w:rPr>
          <w:sz w:val="28"/>
          <w:szCs w:val="28"/>
          <w:lang w:val="sv-SE"/>
        </w:rPr>
        <w:t xml:space="preserve"> k</w:t>
      </w:r>
      <w:r w:rsidRPr="00513AD1">
        <w:rPr>
          <w:sz w:val="28"/>
          <w:szCs w:val="28"/>
          <w:lang w:val="sv-SE"/>
        </w:rPr>
        <w:t>ết</w:t>
      </w:r>
      <w:r>
        <w:rPr>
          <w:sz w:val="28"/>
          <w:szCs w:val="28"/>
          <w:lang w:val="sv-SE"/>
        </w:rPr>
        <w:t xml:space="preserve"> qu</w:t>
      </w:r>
      <w:r w:rsidRPr="00513AD1">
        <w:rPr>
          <w:sz w:val="28"/>
          <w:szCs w:val="28"/>
          <w:lang w:val="sv-SE"/>
        </w:rPr>
        <w:t>ả</w:t>
      </w:r>
      <w:r>
        <w:rPr>
          <w:sz w:val="28"/>
          <w:szCs w:val="28"/>
          <w:lang w:val="sv-SE"/>
        </w:rPr>
        <w:t xml:space="preserve"> th</w:t>
      </w:r>
      <w:r w:rsidRPr="00513AD1">
        <w:rPr>
          <w:sz w:val="28"/>
          <w:szCs w:val="28"/>
          <w:lang w:val="sv-SE"/>
        </w:rPr>
        <w:t>ực</w:t>
      </w:r>
      <w:r>
        <w:rPr>
          <w:sz w:val="28"/>
          <w:szCs w:val="28"/>
          <w:lang w:val="sv-SE"/>
        </w:rPr>
        <w:t xml:space="preserve"> hi</w:t>
      </w:r>
      <w:r w:rsidRPr="00513AD1">
        <w:rPr>
          <w:sz w:val="28"/>
          <w:szCs w:val="28"/>
          <w:lang w:val="sv-SE"/>
        </w:rPr>
        <w:t>ện</w:t>
      </w:r>
      <w:r>
        <w:rPr>
          <w:sz w:val="28"/>
          <w:szCs w:val="28"/>
          <w:lang w:val="sv-SE"/>
        </w:rPr>
        <w:t xml:space="preserve"> s</w:t>
      </w:r>
      <w:r w:rsidRPr="002F0143">
        <w:rPr>
          <w:sz w:val="28"/>
          <w:szCs w:val="28"/>
          <w:lang w:val="sv-SE"/>
        </w:rPr>
        <w:t>ố</w:t>
      </w:r>
      <w:r>
        <w:rPr>
          <w:sz w:val="28"/>
          <w:szCs w:val="28"/>
          <w:lang w:val="sv-SE"/>
        </w:rPr>
        <w:t xml:space="preserve"> thu ph</w:t>
      </w:r>
      <w:r w:rsidRPr="002F0143">
        <w:rPr>
          <w:sz w:val="28"/>
          <w:szCs w:val="28"/>
          <w:lang w:val="sv-SE"/>
        </w:rPr>
        <w:t>í</w:t>
      </w:r>
      <w:r>
        <w:rPr>
          <w:sz w:val="28"/>
          <w:szCs w:val="28"/>
          <w:lang w:val="sv-SE"/>
        </w:rPr>
        <w:t xml:space="preserve"> BVMT </w:t>
      </w:r>
      <w:r w:rsidRPr="002F0143">
        <w:rPr>
          <w:sz w:val="28"/>
          <w:szCs w:val="28"/>
          <w:lang w:val="sv-SE"/>
        </w:rPr>
        <w:t>đối</w:t>
      </w:r>
      <w:r>
        <w:rPr>
          <w:sz w:val="28"/>
          <w:szCs w:val="28"/>
          <w:lang w:val="sv-SE"/>
        </w:rPr>
        <w:t xml:space="preserve"> v</w:t>
      </w:r>
      <w:r w:rsidRPr="002F0143">
        <w:rPr>
          <w:sz w:val="28"/>
          <w:szCs w:val="28"/>
          <w:lang w:val="sv-SE"/>
        </w:rPr>
        <w:t>ới</w:t>
      </w:r>
      <w:r>
        <w:rPr>
          <w:sz w:val="28"/>
          <w:szCs w:val="28"/>
          <w:lang w:val="sv-SE"/>
        </w:rPr>
        <w:t xml:space="preserve"> n</w:t>
      </w:r>
      <w:r w:rsidRPr="002F0143">
        <w:rPr>
          <w:sz w:val="28"/>
          <w:szCs w:val="28"/>
          <w:lang w:val="sv-SE"/>
        </w:rPr>
        <w:t>ước</w:t>
      </w:r>
      <w:r>
        <w:rPr>
          <w:sz w:val="28"/>
          <w:szCs w:val="28"/>
          <w:lang w:val="sv-SE"/>
        </w:rPr>
        <w:t xml:space="preserve"> th</w:t>
      </w:r>
      <w:r w:rsidRPr="002F0143">
        <w:rPr>
          <w:sz w:val="28"/>
          <w:szCs w:val="28"/>
          <w:lang w:val="sv-SE"/>
        </w:rPr>
        <w:t>ải</w:t>
      </w:r>
      <w:r>
        <w:rPr>
          <w:sz w:val="28"/>
          <w:szCs w:val="28"/>
          <w:lang w:val="sv-SE"/>
        </w:rPr>
        <w:t xml:space="preserve"> trong n</w:t>
      </w:r>
      <w:r w:rsidRPr="002F0143">
        <w:rPr>
          <w:sz w:val="28"/>
          <w:szCs w:val="28"/>
          <w:lang w:val="sv-SE"/>
        </w:rPr>
        <w:t>ă</w:t>
      </w:r>
      <w:r>
        <w:rPr>
          <w:sz w:val="28"/>
          <w:szCs w:val="28"/>
          <w:lang w:val="sv-SE"/>
        </w:rPr>
        <w:t>m 2013-2014 nh</w:t>
      </w:r>
      <w:r w:rsidRPr="002F0143">
        <w:rPr>
          <w:sz w:val="28"/>
          <w:szCs w:val="28"/>
          <w:lang w:val="sv-SE"/>
        </w:rPr>
        <w:t>ư</w:t>
      </w:r>
      <w:r>
        <w:rPr>
          <w:sz w:val="28"/>
          <w:szCs w:val="28"/>
          <w:lang w:val="sv-SE"/>
        </w:rPr>
        <w:t xml:space="preserve"> sau:</w:t>
      </w:r>
    </w:p>
    <w:p w:rsidR="00084AD0" w:rsidRDefault="00084AD0" w:rsidP="00D63F80">
      <w:pPr>
        <w:spacing w:before="120" w:after="120"/>
        <w:ind w:right="-284" w:firstLine="720"/>
        <w:jc w:val="both"/>
        <w:rPr>
          <w:sz w:val="28"/>
          <w:szCs w:val="28"/>
          <w:lang w:val="sv-SE"/>
        </w:rPr>
      </w:pPr>
      <w:r>
        <w:rPr>
          <w:sz w:val="28"/>
          <w:szCs w:val="28"/>
          <w:lang w:val="sv-SE"/>
        </w:rPr>
        <w:t xml:space="preserve">                                                                                     </w:t>
      </w:r>
      <w:r w:rsidRPr="00D656CC">
        <w:rPr>
          <w:sz w:val="28"/>
          <w:szCs w:val="28"/>
          <w:lang w:val="sv-SE"/>
        </w:rPr>
        <w:t>Đơ</w:t>
      </w:r>
      <w:r>
        <w:rPr>
          <w:sz w:val="28"/>
          <w:szCs w:val="28"/>
          <w:lang w:val="sv-SE"/>
        </w:rPr>
        <w:t>n v</w:t>
      </w:r>
      <w:r w:rsidRPr="00D656CC">
        <w:rPr>
          <w:sz w:val="28"/>
          <w:szCs w:val="28"/>
          <w:lang w:val="sv-SE"/>
        </w:rPr>
        <w:t>ị</w:t>
      </w:r>
      <w:r>
        <w:rPr>
          <w:sz w:val="28"/>
          <w:szCs w:val="28"/>
          <w:lang w:val="sv-SE"/>
        </w:rPr>
        <w:t xml:space="preserve"> t</w:t>
      </w:r>
      <w:r w:rsidRPr="00D656CC">
        <w:rPr>
          <w:sz w:val="28"/>
          <w:szCs w:val="28"/>
          <w:lang w:val="sv-SE"/>
        </w:rPr>
        <w:t>ính</w:t>
      </w:r>
      <w:r>
        <w:rPr>
          <w:sz w:val="28"/>
          <w:szCs w:val="28"/>
          <w:lang w:val="sv-SE"/>
        </w:rPr>
        <w:t>: T</w:t>
      </w:r>
      <w:r w:rsidRPr="00D656CC">
        <w:rPr>
          <w:sz w:val="28"/>
          <w:szCs w:val="28"/>
          <w:lang w:val="sv-SE"/>
        </w:rPr>
        <w:t>ỷ</w:t>
      </w:r>
      <w:r>
        <w:rPr>
          <w:sz w:val="28"/>
          <w:szCs w:val="28"/>
          <w:lang w:val="sv-SE"/>
        </w:rPr>
        <w:t xml:space="preserve"> </w:t>
      </w:r>
      <w:r w:rsidRPr="00D656CC">
        <w:rPr>
          <w:sz w:val="28"/>
          <w:szCs w:val="28"/>
          <w:lang w:val="sv-SE"/>
        </w:rPr>
        <w:t>đồng</w:t>
      </w: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9"/>
        <w:gridCol w:w="2787"/>
        <w:gridCol w:w="2404"/>
        <w:gridCol w:w="2557"/>
      </w:tblGrid>
      <w:tr w:rsidR="00084AD0" w:rsidRPr="00881683" w:rsidTr="00330E92">
        <w:tc>
          <w:tcPr>
            <w:tcW w:w="899" w:type="dxa"/>
          </w:tcPr>
          <w:p w:rsidR="00084AD0" w:rsidRPr="00881683" w:rsidRDefault="00084AD0" w:rsidP="00330E92">
            <w:pPr>
              <w:spacing w:before="120" w:after="120"/>
              <w:ind w:right="-202"/>
              <w:jc w:val="center"/>
              <w:rPr>
                <w:b/>
                <w:sz w:val="28"/>
                <w:szCs w:val="28"/>
                <w:lang w:val="sv-SE"/>
              </w:rPr>
            </w:pPr>
            <w:r w:rsidRPr="00881683">
              <w:rPr>
                <w:b/>
                <w:sz w:val="28"/>
                <w:szCs w:val="28"/>
                <w:lang w:val="sv-SE"/>
              </w:rPr>
              <w:t>STT</w:t>
            </w:r>
          </w:p>
        </w:tc>
        <w:tc>
          <w:tcPr>
            <w:tcW w:w="2787" w:type="dxa"/>
          </w:tcPr>
          <w:p w:rsidR="00084AD0" w:rsidRPr="00D656CC" w:rsidRDefault="00084AD0" w:rsidP="00330E92">
            <w:pPr>
              <w:spacing w:before="120" w:after="120"/>
              <w:ind w:right="-125"/>
              <w:rPr>
                <w:b/>
                <w:sz w:val="28"/>
                <w:szCs w:val="28"/>
                <w:lang w:val="sv-SE"/>
              </w:rPr>
            </w:pPr>
            <w:r>
              <w:rPr>
                <w:b/>
                <w:sz w:val="28"/>
                <w:szCs w:val="28"/>
                <w:lang w:val="sv-SE"/>
              </w:rPr>
              <w:t xml:space="preserve">     Ph</w:t>
            </w:r>
            <w:r w:rsidRPr="00D656CC">
              <w:rPr>
                <w:b/>
                <w:sz w:val="28"/>
                <w:szCs w:val="28"/>
                <w:lang w:val="sv-SE"/>
              </w:rPr>
              <w:t>í</w:t>
            </w:r>
            <w:r>
              <w:rPr>
                <w:b/>
                <w:sz w:val="28"/>
                <w:szCs w:val="28"/>
                <w:lang w:val="sv-SE"/>
              </w:rPr>
              <w:t xml:space="preserve"> BVMT</w:t>
            </w:r>
          </w:p>
        </w:tc>
        <w:tc>
          <w:tcPr>
            <w:tcW w:w="2404" w:type="dxa"/>
          </w:tcPr>
          <w:p w:rsidR="00084AD0" w:rsidRDefault="00084AD0" w:rsidP="00330E92">
            <w:pPr>
              <w:spacing w:before="120" w:after="120"/>
              <w:ind w:right="-284"/>
              <w:jc w:val="center"/>
              <w:rPr>
                <w:b/>
                <w:sz w:val="28"/>
                <w:szCs w:val="28"/>
                <w:lang w:val="sv-SE"/>
              </w:rPr>
            </w:pPr>
            <w:r>
              <w:rPr>
                <w:b/>
                <w:sz w:val="28"/>
                <w:szCs w:val="28"/>
                <w:lang w:val="sv-SE"/>
              </w:rPr>
              <w:t>S</w:t>
            </w:r>
            <w:r w:rsidRPr="00D656CC">
              <w:rPr>
                <w:b/>
                <w:sz w:val="28"/>
                <w:szCs w:val="28"/>
                <w:lang w:val="sv-SE"/>
              </w:rPr>
              <w:t>ố</w:t>
            </w:r>
            <w:r>
              <w:rPr>
                <w:b/>
                <w:sz w:val="28"/>
                <w:szCs w:val="28"/>
                <w:lang w:val="sv-SE"/>
              </w:rPr>
              <w:t xml:space="preserve"> thu</w:t>
            </w:r>
          </w:p>
          <w:p w:rsidR="00084AD0" w:rsidRPr="00881683" w:rsidRDefault="00084AD0" w:rsidP="00330E92">
            <w:pPr>
              <w:spacing w:before="120" w:after="120"/>
              <w:ind w:right="-284"/>
              <w:jc w:val="center"/>
              <w:rPr>
                <w:b/>
                <w:sz w:val="28"/>
                <w:szCs w:val="28"/>
                <w:lang w:val="sv-SE"/>
              </w:rPr>
            </w:pPr>
            <w:r w:rsidRPr="00881683">
              <w:rPr>
                <w:b/>
                <w:sz w:val="28"/>
                <w:szCs w:val="28"/>
                <w:lang w:val="sv-SE"/>
              </w:rPr>
              <w:t xml:space="preserve">Năm 2013 </w:t>
            </w:r>
          </w:p>
        </w:tc>
        <w:tc>
          <w:tcPr>
            <w:tcW w:w="2557" w:type="dxa"/>
          </w:tcPr>
          <w:p w:rsidR="00084AD0" w:rsidRDefault="00084AD0" w:rsidP="00330E92">
            <w:pPr>
              <w:spacing w:before="120" w:after="120"/>
              <w:ind w:right="-284"/>
              <w:jc w:val="center"/>
              <w:rPr>
                <w:b/>
                <w:sz w:val="28"/>
                <w:szCs w:val="28"/>
                <w:lang w:val="sv-SE"/>
              </w:rPr>
            </w:pPr>
            <w:r>
              <w:rPr>
                <w:b/>
                <w:sz w:val="28"/>
                <w:szCs w:val="28"/>
                <w:lang w:val="sv-SE"/>
              </w:rPr>
              <w:t>S</w:t>
            </w:r>
            <w:r w:rsidRPr="00D656CC">
              <w:rPr>
                <w:b/>
                <w:sz w:val="28"/>
                <w:szCs w:val="28"/>
                <w:lang w:val="sv-SE"/>
              </w:rPr>
              <w:t>ố</w:t>
            </w:r>
            <w:r>
              <w:rPr>
                <w:b/>
                <w:sz w:val="28"/>
                <w:szCs w:val="28"/>
                <w:lang w:val="sv-SE"/>
              </w:rPr>
              <w:t xml:space="preserve"> thu</w:t>
            </w:r>
          </w:p>
          <w:p w:rsidR="00084AD0" w:rsidRPr="00881683" w:rsidRDefault="00084AD0" w:rsidP="00330E92">
            <w:pPr>
              <w:spacing w:before="120" w:after="120"/>
              <w:ind w:right="-284"/>
              <w:jc w:val="center"/>
              <w:rPr>
                <w:b/>
                <w:sz w:val="28"/>
                <w:szCs w:val="28"/>
                <w:lang w:val="sv-SE"/>
              </w:rPr>
            </w:pPr>
            <w:r w:rsidRPr="00881683">
              <w:rPr>
                <w:b/>
                <w:sz w:val="28"/>
                <w:szCs w:val="28"/>
                <w:lang w:val="sv-SE"/>
              </w:rPr>
              <w:t xml:space="preserve">Năm 2014 </w:t>
            </w:r>
          </w:p>
        </w:tc>
      </w:tr>
      <w:tr w:rsidR="00084AD0" w:rsidRPr="00881683" w:rsidTr="00330E92">
        <w:tc>
          <w:tcPr>
            <w:tcW w:w="899" w:type="dxa"/>
          </w:tcPr>
          <w:p w:rsidR="00084AD0" w:rsidRPr="00881683" w:rsidRDefault="00084AD0" w:rsidP="00330E92">
            <w:pPr>
              <w:spacing w:before="120" w:after="120"/>
              <w:ind w:right="-202"/>
              <w:jc w:val="center"/>
              <w:rPr>
                <w:sz w:val="28"/>
                <w:szCs w:val="28"/>
                <w:lang w:val="sv-SE"/>
              </w:rPr>
            </w:pPr>
            <w:r w:rsidRPr="00881683">
              <w:rPr>
                <w:sz w:val="28"/>
                <w:szCs w:val="28"/>
                <w:lang w:val="sv-SE"/>
              </w:rPr>
              <w:t>1</w:t>
            </w:r>
          </w:p>
        </w:tc>
        <w:tc>
          <w:tcPr>
            <w:tcW w:w="2787" w:type="dxa"/>
          </w:tcPr>
          <w:p w:rsidR="00084AD0" w:rsidRPr="00881683" w:rsidRDefault="00084AD0" w:rsidP="00330E92">
            <w:pPr>
              <w:spacing w:before="120" w:after="120"/>
              <w:ind w:right="-125"/>
              <w:jc w:val="both"/>
              <w:rPr>
                <w:sz w:val="28"/>
                <w:szCs w:val="28"/>
                <w:lang w:val="sv-SE"/>
              </w:rPr>
            </w:pPr>
            <w:r w:rsidRPr="00881683">
              <w:rPr>
                <w:sz w:val="28"/>
                <w:szCs w:val="28"/>
                <w:lang w:val="sv-SE"/>
              </w:rPr>
              <w:t xml:space="preserve">Nước thải sinh hoạt </w:t>
            </w:r>
          </w:p>
        </w:tc>
        <w:tc>
          <w:tcPr>
            <w:tcW w:w="2404" w:type="dxa"/>
          </w:tcPr>
          <w:p w:rsidR="00084AD0" w:rsidRPr="00881683" w:rsidRDefault="00084AD0" w:rsidP="00330E92">
            <w:pPr>
              <w:spacing w:before="120" w:after="120"/>
              <w:ind w:right="-284" w:firstLine="720"/>
              <w:rPr>
                <w:sz w:val="28"/>
                <w:szCs w:val="28"/>
                <w:lang w:val="sv-SE"/>
              </w:rPr>
            </w:pPr>
            <w:r w:rsidRPr="00881683">
              <w:rPr>
                <w:sz w:val="28"/>
                <w:szCs w:val="28"/>
                <w:lang w:val="sv-SE"/>
              </w:rPr>
              <w:t>590</w:t>
            </w:r>
          </w:p>
        </w:tc>
        <w:tc>
          <w:tcPr>
            <w:tcW w:w="2557" w:type="dxa"/>
          </w:tcPr>
          <w:p w:rsidR="00084AD0" w:rsidRPr="00881683" w:rsidRDefault="00084AD0" w:rsidP="00330E92">
            <w:pPr>
              <w:spacing w:before="120" w:after="120"/>
              <w:ind w:right="-284" w:firstLine="720"/>
              <w:rPr>
                <w:sz w:val="28"/>
                <w:szCs w:val="28"/>
                <w:lang w:val="sv-SE"/>
              </w:rPr>
            </w:pPr>
            <w:r w:rsidRPr="00881683">
              <w:rPr>
                <w:sz w:val="28"/>
                <w:szCs w:val="28"/>
                <w:lang w:val="sv-SE"/>
              </w:rPr>
              <w:t>852</w:t>
            </w:r>
          </w:p>
        </w:tc>
      </w:tr>
      <w:tr w:rsidR="00084AD0" w:rsidRPr="00881683" w:rsidTr="00330E92">
        <w:tc>
          <w:tcPr>
            <w:tcW w:w="899" w:type="dxa"/>
          </w:tcPr>
          <w:p w:rsidR="00084AD0" w:rsidRPr="00881683" w:rsidRDefault="00084AD0" w:rsidP="00330E92">
            <w:pPr>
              <w:spacing w:before="120" w:after="120"/>
              <w:ind w:right="-202"/>
              <w:jc w:val="center"/>
              <w:rPr>
                <w:sz w:val="28"/>
                <w:szCs w:val="28"/>
                <w:lang w:val="sv-SE"/>
              </w:rPr>
            </w:pPr>
            <w:r w:rsidRPr="00881683">
              <w:rPr>
                <w:sz w:val="28"/>
                <w:szCs w:val="28"/>
                <w:lang w:val="sv-SE"/>
              </w:rPr>
              <w:t>2</w:t>
            </w:r>
          </w:p>
        </w:tc>
        <w:tc>
          <w:tcPr>
            <w:tcW w:w="2787" w:type="dxa"/>
          </w:tcPr>
          <w:p w:rsidR="00084AD0" w:rsidRPr="00881683" w:rsidRDefault="00084AD0" w:rsidP="00330E92">
            <w:pPr>
              <w:spacing w:before="120" w:after="120"/>
              <w:ind w:right="-125"/>
              <w:jc w:val="both"/>
              <w:rPr>
                <w:sz w:val="28"/>
                <w:szCs w:val="28"/>
                <w:lang w:val="sv-SE"/>
              </w:rPr>
            </w:pPr>
            <w:r w:rsidRPr="00881683">
              <w:rPr>
                <w:sz w:val="28"/>
                <w:szCs w:val="28"/>
                <w:lang w:val="sv-SE"/>
              </w:rPr>
              <w:t>Nước thải công nghiệp</w:t>
            </w:r>
          </w:p>
        </w:tc>
        <w:tc>
          <w:tcPr>
            <w:tcW w:w="2404" w:type="dxa"/>
          </w:tcPr>
          <w:p w:rsidR="00084AD0" w:rsidRPr="00881683" w:rsidRDefault="00084AD0" w:rsidP="00330E92">
            <w:pPr>
              <w:spacing w:before="120" w:after="120"/>
              <w:ind w:right="-284" w:firstLine="720"/>
              <w:rPr>
                <w:sz w:val="28"/>
                <w:szCs w:val="28"/>
                <w:lang w:val="sv-SE"/>
              </w:rPr>
            </w:pPr>
            <w:r w:rsidRPr="00881683">
              <w:rPr>
                <w:sz w:val="28"/>
                <w:szCs w:val="28"/>
                <w:lang w:val="sv-SE"/>
              </w:rPr>
              <w:t>42,9</w:t>
            </w:r>
          </w:p>
        </w:tc>
        <w:tc>
          <w:tcPr>
            <w:tcW w:w="2557" w:type="dxa"/>
          </w:tcPr>
          <w:p w:rsidR="00084AD0" w:rsidRPr="00881683" w:rsidRDefault="00084AD0" w:rsidP="00330E92">
            <w:pPr>
              <w:spacing w:before="120" w:after="120"/>
              <w:ind w:right="-284" w:firstLine="720"/>
              <w:rPr>
                <w:sz w:val="28"/>
                <w:szCs w:val="28"/>
                <w:lang w:val="sv-SE"/>
              </w:rPr>
            </w:pPr>
            <w:r w:rsidRPr="00881683">
              <w:rPr>
                <w:sz w:val="28"/>
                <w:szCs w:val="28"/>
                <w:lang w:val="sv-SE"/>
              </w:rPr>
              <w:t>91</w:t>
            </w:r>
          </w:p>
        </w:tc>
      </w:tr>
      <w:tr w:rsidR="00084AD0" w:rsidRPr="00881683" w:rsidTr="00330E92">
        <w:tc>
          <w:tcPr>
            <w:tcW w:w="899" w:type="dxa"/>
          </w:tcPr>
          <w:p w:rsidR="00084AD0" w:rsidRPr="00881683" w:rsidRDefault="00084AD0" w:rsidP="00330E92">
            <w:pPr>
              <w:spacing w:before="120" w:after="120"/>
              <w:ind w:right="-202"/>
              <w:jc w:val="center"/>
              <w:rPr>
                <w:sz w:val="28"/>
                <w:szCs w:val="28"/>
                <w:lang w:val="sv-SE"/>
              </w:rPr>
            </w:pPr>
            <w:r>
              <w:rPr>
                <w:sz w:val="28"/>
                <w:szCs w:val="28"/>
                <w:lang w:val="sv-SE"/>
              </w:rPr>
              <w:t>3</w:t>
            </w:r>
          </w:p>
        </w:tc>
        <w:tc>
          <w:tcPr>
            <w:tcW w:w="2787" w:type="dxa"/>
          </w:tcPr>
          <w:p w:rsidR="00084AD0" w:rsidRPr="0014792A" w:rsidRDefault="00084AD0" w:rsidP="00330E92">
            <w:pPr>
              <w:spacing w:before="120" w:after="120"/>
              <w:ind w:right="-284"/>
              <w:jc w:val="both"/>
              <w:rPr>
                <w:b/>
                <w:sz w:val="28"/>
                <w:szCs w:val="28"/>
                <w:lang w:val="sv-SE"/>
              </w:rPr>
            </w:pPr>
            <w:r w:rsidRPr="0014792A">
              <w:rPr>
                <w:b/>
                <w:sz w:val="28"/>
                <w:szCs w:val="28"/>
                <w:lang w:val="sv-SE"/>
              </w:rPr>
              <w:t>Tổng số phí thu được</w:t>
            </w:r>
          </w:p>
        </w:tc>
        <w:tc>
          <w:tcPr>
            <w:tcW w:w="2404" w:type="dxa"/>
          </w:tcPr>
          <w:p w:rsidR="00084AD0" w:rsidRPr="00881683" w:rsidRDefault="00084AD0" w:rsidP="00330E92">
            <w:pPr>
              <w:spacing w:before="120" w:after="120"/>
              <w:ind w:right="-284" w:firstLine="720"/>
              <w:rPr>
                <w:sz w:val="28"/>
                <w:szCs w:val="28"/>
                <w:lang w:val="sv-SE"/>
              </w:rPr>
            </w:pPr>
            <w:r>
              <w:rPr>
                <w:sz w:val="28"/>
                <w:szCs w:val="28"/>
                <w:lang w:val="sv-SE"/>
              </w:rPr>
              <w:t>632,9</w:t>
            </w:r>
          </w:p>
        </w:tc>
        <w:tc>
          <w:tcPr>
            <w:tcW w:w="2557" w:type="dxa"/>
          </w:tcPr>
          <w:p w:rsidR="00084AD0" w:rsidRPr="00881683" w:rsidRDefault="00084AD0" w:rsidP="00330E92">
            <w:pPr>
              <w:spacing w:before="120" w:after="120"/>
              <w:ind w:right="-284" w:firstLine="720"/>
              <w:rPr>
                <w:sz w:val="28"/>
                <w:szCs w:val="28"/>
                <w:lang w:val="sv-SE"/>
              </w:rPr>
            </w:pPr>
            <w:r>
              <w:rPr>
                <w:sz w:val="28"/>
                <w:szCs w:val="28"/>
                <w:lang w:val="sv-SE"/>
              </w:rPr>
              <w:t>943</w:t>
            </w:r>
          </w:p>
        </w:tc>
      </w:tr>
    </w:tbl>
    <w:p w:rsidR="00084AD0" w:rsidRDefault="00084AD0" w:rsidP="00D63F80">
      <w:pPr>
        <w:shd w:val="clear" w:color="auto" w:fill="FFFFFF"/>
        <w:spacing w:before="120" w:after="120"/>
        <w:ind w:right="-284" w:firstLine="720"/>
        <w:jc w:val="both"/>
        <w:rPr>
          <w:sz w:val="28"/>
        </w:rPr>
      </w:pPr>
      <w:r>
        <w:rPr>
          <w:sz w:val="28"/>
        </w:rPr>
        <w:lastRenderedPageBreak/>
        <w:t>Theo b</w:t>
      </w:r>
      <w:r w:rsidRPr="00513AD1">
        <w:rPr>
          <w:sz w:val="28"/>
        </w:rPr>
        <w:t>áo</w:t>
      </w:r>
      <w:r>
        <w:rPr>
          <w:sz w:val="28"/>
        </w:rPr>
        <w:t xml:space="preserve"> c</w:t>
      </w:r>
      <w:r w:rsidRPr="00513AD1">
        <w:rPr>
          <w:sz w:val="28"/>
        </w:rPr>
        <w:t>áo</w:t>
      </w:r>
      <w:r>
        <w:rPr>
          <w:sz w:val="28"/>
        </w:rPr>
        <w:t xml:space="preserve"> </w:t>
      </w:r>
      <w:r w:rsidRPr="00513AD1">
        <w:rPr>
          <w:sz w:val="28"/>
        </w:rPr>
        <w:t>đánh</w:t>
      </w:r>
      <w:r>
        <w:rPr>
          <w:sz w:val="28"/>
        </w:rPr>
        <w:t xml:space="preserve"> gi</w:t>
      </w:r>
      <w:r w:rsidRPr="00513AD1">
        <w:rPr>
          <w:sz w:val="28"/>
        </w:rPr>
        <w:t>á</w:t>
      </w:r>
      <w:r>
        <w:rPr>
          <w:sz w:val="28"/>
        </w:rPr>
        <w:t xml:space="preserve"> c</w:t>
      </w:r>
      <w:r w:rsidRPr="00513AD1">
        <w:rPr>
          <w:sz w:val="28"/>
        </w:rPr>
        <w:t>ủa</w:t>
      </w:r>
      <w:r>
        <w:rPr>
          <w:sz w:val="28"/>
        </w:rPr>
        <w:t xml:space="preserve"> B</w:t>
      </w:r>
      <w:r w:rsidRPr="00513AD1">
        <w:rPr>
          <w:sz w:val="28"/>
        </w:rPr>
        <w:t>ộ</w:t>
      </w:r>
      <w:r>
        <w:rPr>
          <w:sz w:val="28"/>
        </w:rPr>
        <w:t xml:space="preserve"> T</w:t>
      </w:r>
      <w:r w:rsidRPr="00330E92">
        <w:rPr>
          <w:sz w:val="28"/>
        </w:rPr>
        <w:t>ài</w:t>
      </w:r>
      <w:r>
        <w:rPr>
          <w:sz w:val="28"/>
        </w:rPr>
        <w:t xml:space="preserve"> nguy</w:t>
      </w:r>
      <w:r w:rsidRPr="00330E92">
        <w:rPr>
          <w:sz w:val="28"/>
        </w:rPr>
        <w:t>ê</w:t>
      </w:r>
      <w:r>
        <w:rPr>
          <w:sz w:val="28"/>
        </w:rPr>
        <w:t>n v</w:t>
      </w:r>
      <w:r w:rsidRPr="00330E92">
        <w:rPr>
          <w:sz w:val="28"/>
        </w:rPr>
        <w:t>à</w:t>
      </w:r>
      <w:r>
        <w:rPr>
          <w:sz w:val="28"/>
        </w:rPr>
        <w:t xml:space="preserve"> M</w:t>
      </w:r>
      <w:r w:rsidRPr="00330E92">
        <w:rPr>
          <w:sz w:val="28"/>
        </w:rPr>
        <w:t>ô</w:t>
      </w:r>
      <w:r>
        <w:rPr>
          <w:sz w:val="28"/>
        </w:rPr>
        <w:t>i trư</w:t>
      </w:r>
      <w:r w:rsidRPr="00330E92">
        <w:rPr>
          <w:sz w:val="28"/>
        </w:rPr>
        <w:t>ờng</w:t>
      </w:r>
      <w:r>
        <w:rPr>
          <w:sz w:val="28"/>
        </w:rPr>
        <w:t xml:space="preserve"> (C</w:t>
      </w:r>
      <w:r w:rsidRPr="00330E92">
        <w:rPr>
          <w:sz w:val="28"/>
        </w:rPr>
        <w:t>ô</w:t>
      </w:r>
      <w:r>
        <w:rPr>
          <w:sz w:val="28"/>
        </w:rPr>
        <w:t>ng v</w:t>
      </w:r>
      <w:r w:rsidRPr="00330E92">
        <w:rPr>
          <w:sz w:val="28"/>
        </w:rPr>
        <w:t>ă</w:t>
      </w:r>
      <w:r>
        <w:rPr>
          <w:sz w:val="28"/>
        </w:rPr>
        <w:t>n s</w:t>
      </w:r>
      <w:r w:rsidRPr="00513AD1">
        <w:rPr>
          <w:sz w:val="28"/>
        </w:rPr>
        <w:t>ố</w:t>
      </w:r>
      <w:r>
        <w:rPr>
          <w:sz w:val="28"/>
        </w:rPr>
        <w:t xml:space="preserve"> 470/BTNMT-TCMT) v</w:t>
      </w:r>
      <w:r w:rsidRPr="00513AD1">
        <w:rPr>
          <w:sz w:val="28"/>
        </w:rPr>
        <w:t>à</w:t>
      </w:r>
      <w:r>
        <w:rPr>
          <w:sz w:val="28"/>
        </w:rPr>
        <w:t xml:space="preserve"> c</w:t>
      </w:r>
      <w:r w:rsidRPr="00513AD1">
        <w:rPr>
          <w:sz w:val="28"/>
        </w:rPr>
        <w:t>ác</w:t>
      </w:r>
      <w:r>
        <w:rPr>
          <w:sz w:val="28"/>
        </w:rPr>
        <w:t xml:space="preserve"> B</w:t>
      </w:r>
      <w:r w:rsidRPr="00513AD1">
        <w:rPr>
          <w:sz w:val="28"/>
        </w:rPr>
        <w:t>ộ</w:t>
      </w:r>
      <w:r>
        <w:rPr>
          <w:sz w:val="28"/>
        </w:rPr>
        <w:t>, ng</w:t>
      </w:r>
      <w:r w:rsidRPr="00513AD1">
        <w:rPr>
          <w:sz w:val="28"/>
        </w:rPr>
        <w:t>ành</w:t>
      </w:r>
      <w:r>
        <w:rPr>
          <w:sz w:val="28"/>
        </w:rPr>
        <w:t xml:space="preserve"> v</w:t>
      </w:r>
      <w:r w:rsidRPr="00513AD1">
        <w:rPr>
          <w:sz w:val="28"/>
        </w:rPr>
        <w:t>à</w:t>
      </w:r>
      <w:r>
        <w:rPr>
          <w:sz w:val="28"/>
        </w:rPr>
        <w:t xml:space="preserve"> </w:t>
      </w:r>
      <w:r w:rsidRPr="00513AD1">
        <w:rPr>
          <w:sz w:val="28"/>
        </w:rPr>
        <w:t>địa</w:t>
      </w:r>
      <w:r>
        <w:rPr>
          <w:sz w:val="28"/>
        </w:rPr>
        <w:t xml:space="preserve"> ph</w:t>
      </w:r>
      <w:r w:rsidRPr="00513AD1">
        <w:rPr>
          <w:sz w:val="28"/>
        </w:rPr>
        <w:t>ươ</w:t>
      </w:r>
      <w:r>
        <w:rPr>
          <w:sz w:val="28"/>
        </w:rPr>
        <w:t>ng th</w:t>
      </w:r>
      <w:r w:rsidRPr="00513AD1">
        <w:rPr>
          <w:sz w:val="28"/>
        </w:rPr>
        <w:t>ì</w:t>
      </w:r>
      <w:r>
        <w:rPr>
          <w:sz w:val="28"/>
        </w:rPr>
        <w:t xml:space="preserve"> qua h</w:t>
      </w:r>
      <w:r w:rsidRPr="00F30118">
        <w:rPr>
          <w:sz w:val="28"/>
        </w:rPr>
        <w:t>ơ</w:t>
      </w:r>
      <w:r>
        <w:rPr>
          <w:sz w:val="28"/>
        </w:rPr>
        <w:t>n 2 n</w:t>
      </w:r>
      <w:r w:rsidRPr="00513AD1">
        <w:rPr>
          <w:sz w:val="28"/>
        </w:rPr>
        <w:t>ă</w:t>
      </w:r>
      <w:r>
        <w:rPr>
          <w:sz w:val="28"/>
        </w:rPr>
        <w:t>m tri</w:t>
      </w:r>
      <w:r w:rsidRPr="00513AD1">
        <w:rPr>
          <w:sz w:val="28"/>
        </w:rPr>
        <w:t>ển</w:t>
      </w:r>
      <w:r>
        <w:rPr>
          <w:sz w:val="28"/>
        </w:rPr>
        <w:t xml:space="preserve"> khai th</w:t>
      </w:r>
      <w:r w:rsidRPr="00513AD1">
        <w:rPr>
          <w:sz w:val="28"/>
        </w:rPr>
        <w:t>ực</w:t>
      </w:r>
      <w:r>
        <w:rPr>
          <w:sz w:val="28"/>
        </w:rPr>
        <w:t xml:space="preserve"> hi</w:t>
      </w:r>
      <w:r w:rsidRPr="00513AD1">
        <w:rPr>
          <w:sz w:val="28"/>
        </w:rPr>
        <w:t>ện</w:t>
      </w:r>
      <w:r>
        <w:rPr>
          <w:sz w:val="28"/>
        </w:rPr>
        <w:t xml:space="preserve"> Ngh</w:t>
      </w:r>
      <w:r w:rsidRPr="00513AD1">
        <w:rPr>
          <w:sz w:val="28"/>
        </w:rPr>
        <w:t>ị</w:t>
      </w:r>
      <w:r>
        <w:rPr>
          <w:sz w:val="28"/>
        </w:rPr>
        <w:t xml:space="preserve"> </w:t>
      </w:r>
      <w:r w:rsidRPr="00513AD1">
        <w:rPr>
          <w:sz w:val="28"/>
        </w:rPr>
        <w:t>định</w:t>
      </w:r>
      <w:r>
        <w:rPr>
          <w:sz w:val="28"/>
        </w:rPr>
        <w:t xml:space="preserve"> 25 thu đư</w:t>
      </w:r>
      <w:r w:rsidRPr="00513AD1">
        <w:rPr>
          <w:sz w:val="28"/>
        </w:rPr>
        <w:t>ợc</w:t>
      </w:r>
      <w:r>
        <w:rPr>
          <w:sz w:val="28"/>
        </w:rPr>
        <w:t xml:space="preserve"> m</w:t>
      </w:r>
      <w:r w:rsidRPr="00002301">
        <w:rPr>
          <w:sz w:val="28"/>
        </w:rPr>
        <w:t>ột</w:t>
      </w:r>
      <w:r>
        <w:rPr>
          <w:sz w:val="28"/>
        </w:rPr>
        <w:t xml:space="preserve"> s</w:t>
      </w:r>
      <w:r w:rsidRPr="00002301">
        <w:rPr>
          <w:sz w:val="28"/>
        </w:rPr>
        <w:t>ố</w:t>
      </w:r>
      <w:r>
        <w:rPr>
          <w:sz w:val="28"/>
        </w:rPr>
        <w:t xml:space="preserve"> k</w:t>
      </w:r>
      <w:r w:rsidRPr="00513AD1">
        <w:rPr>
          <w:sz w:val="28"/>
        </w:rPr>
        <w:t>ết</w:t>
      </w:r>
      <w:r>
        <w:rPr>
          <w:sz w:val="28"/>
        </w:rPr>
        <w:t xml:space="preserve"> qu</w:t>
      </w:r>
      <w:r w:rsidRPr="00513AD1">
        <w:rPr>
          <w:sz w:val="28"/>
        </w:rPr>
        <w:t>ả</w:t>
      </w:r>
      <w:r>
        <w:rPr>
          <w:sz w:val="28"/>
        </w:rPr>
        <w:t xml:space="preserve"> nh</w:t>
      </w:r>
      <w:r w:rsidRPr="00513AD1">
        <w:rPr>
          <w:sz w:val="28"/>
        </w:rPr>
        <w:t>ư</w:t>
      </w:r>
      <w:r>
        <w:rPr>
          <w:sz w:val="28"/>
        </w:rPr>
        <w:t xml:space="preserve"> sau:</w:t>
      </w:r>
    </w:p>
    <w:p w:rsidR="00084AD0" w:rsidRPr="002F0143" w:rsidRDefault="00084AD0" w:rsidP="00D63F80">
      <w:pPr>
        <w:shd w:val="clear" w:color="auto" w:fill="FFFFFF"/>
        <w:spacing w:before="120" w:after="120"/>
        <w:ind w:right="-284" w:firstLine="720"/>
        <w:jc w:val="both"/>
        <w:rPr>
          <w:sz w:val="28"/>
        </w:rPr>
      </w:pPr>
      <w:r w:rsidRPr="002F0143">
        <w:rPr>
          <w:sz w:val="28"/>
        </w:rPr>
        <w:t>- Quy định về phí bảo vệ môi trường đối với nước thải tại Nghị định số 25/2013/NĐ-CP, Thông tư liên tịch số 63/2013/TTLT-BTC-BTNMT đã có những tiến bộ vượt bậc so với các quy định trước đây do đơn giản, thuận tiện, dễ thực hiện đối với cả người nộp phí khi kê khai và với cơ quan thu phí khi thẩm định. Bên cạnh mục tiêu bổ sung nguồn thu vào ngân sách nhà nước, tăng nguồn lực thực hiện công tác bảo vệ môi trường, phí bảo vệ môi trường đối với nước thải được các Sở Tài nguyên và Môi trường ghi nhận là công cụ hỗ trợ hiệu quả trong việc quản lý, giám sát, theo dõi các đối tượng xả nước thải trên địa bàn, đặc biệt là các nguồn thải lưu lượng lớn, có tác động đến môi trường, cụ thể như:</w:t>
      </w:r>
    </w:p>
    <w:p w:rsidR="00084AD0" w:rsidRPr="002F0143" w:rsidRDefault="00084AD0" w:rsidP="00D63F80">
      <w:pPr>
        <w:shd w:val="clear" w:color="auto" w:fill="FFFFFF"/>
        <w:spacing w:before="120" w:after="120"/>
        <w:ind w:right="-284" w:firstLine="720"/>
        <w:jc w:val="both"/>
        <w:rPr>
          <w:sz w:val="28"/>
        </w:rPr>
      </w:pPr>
      <w:r>
        <w:rPr>
          <w:sz w:val="28"/>
        </w:rPr>
        <w:t>+</w:t>
      </w:r>
      <w:r w:rsidRPr="002F0143">
        <w:rPr>
          <w:sz w:val="28"/>
        </w:rPr>
        <w:t xml:space="preserve"> Quản lý được thông tin, đặc trưng các nguồn thải (lưu lượng, chế độ xả thải...) dựa trên cơ sở thẩm định tờ khai của các cơ sở.</w:t>
      </w:r>
    </w:p>
    <w:p w:rsidR="00084AD0" w:rsidRPr="002F0143" w:rsidRDefault="00084AD0" w:rsidP="00D63F80">
      <w:pPr>
        <w:shd w:val="clear" w:color="auto" w:fill="FFFFFF"/>
        <w:spacing w:before="120" w:after="120"/>
        <w:ind w:right="-284" w:firstLine="720"/>
        <w:jc w:val="both"/>
        <w:rPr>
          <w:sz w:val="28"/>
        </w:rPr>
      </w:pPr>
      <w:r>
        <w:rPr>
          <w:sz w:val="28"/>
        </w:rPr>
        <w:t>+</w:t>
      </w:r>
      <w:r w:rsidRPr="002F0143">
        <w:rPr>
          <w:sz w:val="28"/>
        </w:rPr>
        <w:t xml:space="preserve"> Theo dõi, giám sát sự biến động của các nguồn thải trên cơ sở danh mục phân loại đối tượng chịu phí biến đổi và phí cố định với ngưỡng xả nước thải trung bình trong năm là 30 m</w:t>
      </w:r>
      <w:r w:rsidRPr="002F0143">
        <w:rPr>
          <w:sz w:val="28"/>
          <w:vertAlign w:val="superscript"/>
        </w:rPr>
        <w:t>3</w:t>
      </w:r>
      <w:r w:rsidRPr="002F0143">
        <w:rPr>
          <w:sz w:val="28"/>
        </w:rPr>
        <w:t xml:space="preserve">/ngày đêm; đối tượng chịu phí có hoặc không chứa </w:t>
      </w:r>
      <w:proofErr w:type="gramStart"/>
      <w:r w:rsidRPr="002F0143">
        <w:rPr>
          <w:sz w:val="28"/>
        </w:rPr>
        <w:t>kim</w:t>
      </w:r>
      <w:proofErr w:type="gramEnd"/>
      <w:r w:rsidRPr="002F0143">
        <w:rPr>
          <w:sz w:val="28"/>
        </w:rPr>
        <w:t xml:space="preserve"> loại nặng.</w:t>
      </w:r>
    </w:p>
    <w:p w:rsidR="00084AD0" w:rsidRDefault="00084AD0" w:rsidP="00D63F80">
      <w:pPr>
        <w:shd w:val="clear" w:color="auto" w:fill="FFFFFF"/>
        <w:spacing w:before="120" w:after="120"/>
        <w:ind w:right="-284" w:firstLine="720"/>
        <w:jc w:val="both"/>
        <w:rPr>
          <w:sz w:val="28"/>
        </w:rPr>
      </w:pPr>
      <w:r>
        <w:rPr>
          <w:sz w:val="28"/>
        </w:rPr>
        <w:t>+</w:t>
      </w:r>
      <w:r w:rsidRPr="002F0143">
        <w:rPr>
          <w:sz w:val="28"/>
        </w:rPr>
        <w:t xml:space="preserve"> Xác định nhóm nguồn thải, loại hình sản xuất chế biến có lượng nước thải lớn (chế biến thủy sản, dệt nhuộm, sản xuất giấy…) để có biện pháp </w:t>
      </w:r>
      <w:proofErr w:type="gramStart"/>
      <w:r w:rsidRPr="002F0143">
        <w:rPr>
          <w:sz w:val="28"/>
        </w:rPr>
        <w:t>theo</w:t>
      </w:r>
      <w:proofErr w:type="gramEnd"/>
      <w:r w:rsidRPr="002F0143">
        <w:rPr>
          <w:sz w:val="28"/>
        </w:rPr>
        <w:t xml:space="preserve"> dõi, giám sát phù hợp.</w:t>
      </w:r>
    </w:p>
    <w:p w:rsidR="00084AD0" w:rsidRDefault="00084AD0" w:rsidP="00D63F80">
      <w:pPr>
        <w:shd w:val="clear" w:color="auto" w:fill="FFFFFF"/>
        <w:spacing w:before="120" w:after="120"/>
        <w:ind w:right="-284" w:firstLine="720"/>
        <w:jc w:val="both"/>
        <w:rPr>
          <w:sz w:val="28"/>
        </w:rPr>
      </w:pPr>
      <w:r>
        <w:rPr>
          <w:sz w:val="28"/>
        </w:rPr>
        <w:t>+ M</w:t>
      </w:r>
      <w:r w:rsidRPr="00124422">
        <w:rPr>
          <w:sz w:val="28"/>
        </w:rPr>
        <w:t>ột</w:t>
      </w:r>
      <w:r>
        <w:rPr>
          <w:sz w:val="28"/>
        </w:rPr>
        <w:t xml:space="preserve"> s</w:t>
      </w:r>
      <w:r w:rsidRPr="00124422">
        <w:rPr>
          <w:sz w:val="28"/>
        </w:rPr>
        <w:t>ố</w:t>
      </w:r>
      <w:r>
        <w:rPr>
          <w:sz w:val="28"/>
        </w:rPr>
        <w:t xml:space="preserve"> </w:t>
      </w:r>
      <w:r w:rsidRPr="00124422">
        <w:rPr>
          <w:sz w:val="28"/>
        </w:rPr>
        <w:t>địa</w:t>
      </w:r>
      <w:r>
        <w:rPr>
          <w:sz w:val="28"/>
        </w:rPr>
        <w:t xml:space="preserve"> ph</w:t>
      </w:r>
      <w:r w:rsidRPr="00124422">
        <w:rPr>
          <w:sz w:val="28"/>
        </w:rPr>
        <w:t>ươ</w:t>
      </w:r>
      <w:r>
        <w:rPr>
          <w:sz w:val="28"/>
        </w:rPr>
        <w:t xml:space="preserve">ng </w:t>
      </w:r>
      <w:r w:rsidRPr="00124422">
        <w:rPr>
          <w:sz w:val="28"/>
        </w:rPr>
        <w:t>đã</w:t>
      </w:r>
      <w:r>
        <w:rPr>
          <w:sz w:val="28"/>
        </w:rPr>
        <w:t xml:space="preserve"> ch</w:t>
      </w:r>
      <w:r w:rsidRPr="00124422">
        <w:rPr>
          <w:sz w:val="28"/>
        </w:rPr>
        <w:t>ủ</w:t>
      </w:r>
      <w:r>
        <w:rPr>
          <w:sz w:val="28"/>
        </w:rPr>
        <w:t xml:space="preserve"> đ</w:t>
      </w:r>
      <w:r w:rsidRPr="00124422">
        <w:rPr>
          <w:sz w:val="28"/>
        </w:rPr>
        <w:t>ộng</w:t>
      </w:r>
      <w:r>
        <w:rPr>
          <w:sz w:val="28"/>
        </w:rPr>
        <w:t xml:space="preserve"> l</w:t>
      </w:r>
      <w:r w:rsidRPr="00124422">
        <w:rPr>
          <w:sz w:val="28"/>
        </w:rPr>
        <w:t>ập</w:t>
      </w:r>
      <w:r>
        <w:rPr>
          <w:sz w:val="28"/>
        </w:rPr>
        <w:t xml:space="preserve"> k</w:t>
      </w:r>
      <w:r w:rsidRPr="00124422">
        <w:rPr>
          <w:sz w:val="28"/>
        </w:rPr>
        <w:t>ế</w:t>
      </w:r>
      <w:r>
        <w:rPr>
          <w:sz w:val="28"/>
        </w:rPr>
        <w:t xml:space="preserve"> ho</w:t>
      </w:r>
      <w:r w:rsidRPr="00124422">
        <w:rPr>
          <w:sz w:val="28"/>
        </w:rPr>
        <w:t>ạch</w:t>
      </w:r>
      <w:r>
        <w:rPr>
          <w:sz w:val="28"/>
        </w:rPr>
        <w:t>, l</w:t>
      </w:r>
      <w:r w:rsidRPr="00124422">
        <w:rPr>
          <w:sz w:val="28"/>
        </w:rPr>
        <w:t>ộ</w:t>
      </w:r>
      <w:r>
        <w:rPr>
          <w:sz w:val="28"/>
        </w:rPr>
        <w:t xml:space="preserve"> tr</w:t>
      </w:r>
      <w:r w:rsidRPr="00124422">
        <w:rPr>
          <w:sz w:val="28"/>
        </w:rPr>
        <w:t>ình</w:t>
      </w:r>
      <w:r>
        <w:rPr>
          <w:sz w:val="28"/>
        </w:rPr>
        <w:t xml:space="preserve"> gi</w:t>
      </w:r>
      <w:r w:rsidRPr="00124422">
        <w:rPr>
          <w:sz w:val="28"/>
        </w:rPr>
        <w:t>ám</w:t>
      </w:r>
      <w:r>
        <w:rPr>
          <w:sz w:val="28"/>
        </w:rPr>
        <w:t xml:space="preserve"> s</w:t>
      </w:r>
      <w:r w:rsidRPr="00124422">
        <w:rPr>
          <w:sz w:val="28"/>
        </w:rPr>
        <w:t>át</w:t>
      </w:r>
      <w:r>
        <w:rPr>
          <w:sz w:val="28"/>
        </w:rPr>
        <w:t>, ki</w:t>
      </w:r>
      <w:r w:rsidRPr="00124422">
        <w:rPr>
          <w:sz w:val="28"/>
        </w:rPr>
        <w:t>ểm</w:t>
      </w:r>
      <w:r>
        <w:rPr>
          <w:sz w:val="28"/>
        </w:rPr>
        <w:t xml:space="preserve"> so</w:t>
      </w:r>
      <w:r w:rsidRPr="00124422">
        <w:rPr>
          <w:sz w:val="28"/>
        </w:rPr>
        <w:t>át</w:t>
      </w:r>
      <w:r>
        <w:rPr>
          <w:sz w:val="28"/>
        </w:rPr>
        <w:t xml:space="preserve"> c</w:t>
      </w:r>
      <w:r w:rsidRPr="00124422">
        <w:rPr>
          <w:sz w:val="28"/>
        </w:rPr>
        <w:t>ác</w:t>
      </w:r>
      <w:r>
        <w:rPr>
          <w:sz w:val="28"/>
        </w:rPr>
        <w:t xml:space="preserve"> ngu</w:t>
      </w:r>
      <w:r w:rsidRPr="00124422">
        <w:rPr>
          <w:sz w:val="28"/>
        </w:rPr>
        <w:t>ồn</w:t>
      </w:r>
      <w:r>
        <w:rPr>
          <w:sz w:val="28"/>
        </w:rPr>
        <w:t xml:space="preserve"> th</w:t>
      </w:r>
      <w:r w:rsidRPr="00124422">
        <w:rPr>
          <w:sz w:val="28"/>
        </w:rPr>
        <w:t>ải</w:t>
      </w:r>
      <w:r>
        <w:rPr>
          <w:sz w:val="28"/>
        </w:rPr>
        <w:t>, x</w:t>
      </w:r>
      <w:r w:rsidRPr="00124422">
        <w:rPr>
          <w:sz w:val="28"/>
        </w:rPr>
        <w:t>â</w:t>
      </w:r>
      <w:r>
        <w:rPr>
          <w:sz w:val="28"/>
        </w:rPr>
        <w:t>y d</w:t>
      </w:r>
      <w:r w:rsidRPr="00124422">
        <w:rPr>
          <w:sz w:val="28"/>
        </w:rPr>
        <w:t>ựng</w:t>
      </w:r>
      <w:r>
        <w:rPr>
          <w:sz w:val="28"/>
        </w:rPr>
        <w:t xml:space="preserve"> c</w:t>
      </w:r>
      <w:r w:rsidRPr="00124422">
        <w:rPr>
          <w:sz w:val="28"/>
        </w:rPr>
        <w:t>ác</w:t>
      </w:r>
      <w:r>
        <w:rPr>
          <w:sz w:val="28"/>
        </w:rPr>
        <w:t xml:space="preserve"> gi</w:t>
      </w:r>
      <w:r w:rsidRPr="00124422">
        <w:rPr>
          <w:sz w:val="28"/>
        </w:rPr>
        <w:t>ải</w:t>
      </w:r>
      <w:r>
        <w:rPr>
          <w:sz w:val="28"/>
        </w:rPr>
        <w:t xml:space="preserve"> ph</w:t>
      </w:r>
      <w:r w:rsidRPr="00124422">
        <w:rPr>
          <w:sz w:val="28"/>
        </w:rPr>
        <w:t>áp</w:t>
      </w:r>
      <w:r>
        <w:rPr>
          <w:sz w:val="28"/>
        </w:rPr>
        <w:t xml:space="preserve"> ng</w:t>
      </w:r>
      <w:r w:rsidRPr="00124422">
        <w:rPr>
          <w:sz w:val="28"/>
        </w:rPr>
        <w:t>ă</w:t>
      </w:r>
      <w:r>
        <w:rPr>
          <w:sz w:val="28"/>
        </w:rPr>
        <w:t>n ng</w:t>
      </w:r>
      <w:r w:rsidRPr="00124422">
        <w:rPr>
          <w:sz w:val="28"/>
        </w:rPr>
        <w:t>ừa</w:t>
      </w:r>
      <w:r>
        <w:rPr>
          <w:sz w:val="28"/>
        </w:rPr>
        <w:t>, gi</w:t>
      </w:r>
      <w:r w:rsidRPr="00124422">
        <w:rPr>
          <w:sz w:val="28"/>
        </w:rPr>
        <w:t>ảm</w:t>
      </w:r>
      <w:r>
        <w:rPr>
          <w:sz w:val="28"/>
        </w:rPr>
        <w:t xml:space="preserve"> thi</w:t>
      </w:r>
      <w:r w:rsidRPr="00124422">
        <w:rPr>
          <w:sz w:val="28"/>
        </w:rPr>
        <w:t>ểu</w:t>
      </w:r>
      <w:r>
        <w:rPr>
          <w:sz w:val="28"/>
        </w:rPr>
        <w:t xml:space="preserve"> v</w:t>
      </w:r>
      <w:r w:rsidRPr="00124422">
        <w:rPr>
          <w:sz w:val="28"/>
        </w:rPr>
        <w:t>à</w:t>
      </w:r>
      <w:r>
        <w:rPr>
          <w:sz w:val="28"/>
        </w:rPr>
        <w:t xml:space="preserve"> x</w:t>
      </w:r>
      <w:r w:rsidRPr="00124422">
        <w:rPr>
          <w:sz w:val="28"/>
        </w:rPr>
        <w:t>ử</w:t>
      </w:r>
      <w:r>
        <w:rPr>
          <w:sz w:val="28"/>
        </w:rPr>
        <w:t xml:space="preserve"> l</w:t>
      </w:r>
      <w:r w:rsidRPr="00124422">
        <w:rPr>
          <w:sz w:val="28"/>
        </w:rPr>
        <w:t>ý</w:t>
      </w:r>
      <w:r>
        <w:rPr>
          <w:sz w:val="28"/>
        </w:rPr>
        <w:t xml:space="preserve"> </w:t>
      </w:r>
      <w:r w:rsidRPr="00124422">
        <w:rPr>
          <w:sz w:val="28"/>
        </w:rPr>
        <w:t>ô</w:t>
      </w:r>
      <w:r>
        <w:rPr>
          <w:sz w:val="28"/>
        </w:rPr>
        <w:t xml:space="preserve"> nhi</w:t>
      </w:r>
      <w:r w:rsidRPr="00124422">
        <w:rPr>
          <w:sz w:val="28"/>
        </w:rPr>
        <w:t>ễm</w:t>
      </w:r>
      <w:r>
        <w:rPr>
          <w:sz w:val="28"/>
        </w:rPr>
        <w:t xml:space="preserve"> m</w:t>
      </w:r>
      <w:r w:rsidRPr="00124422">
        <w:rPr>
          <w:sz w:val="28"/>
        </w:rPr>
        <w:t>ô</w:t>
      </w:r>
      <w:r>
        <w:rPr>
          <w:sz w:val="28"/>
        </w:rPr>
        <w:t>i trư</w:t>
      </w:r>
      <w:r w:rsidRPr="00124422">
        <w:rPr>
          <w:sz w:val="28"/>
        </w:rPr>
        <w:t>ờng</w:t>
      </w:r>
      <w:r>
        <w:rPr>
          <w:sz w:val="28"/>
        </w:rPr>
        <w:t xml:space="preserve"> nư</w:t>
      </w:r>
      <w:r w:rsidRPr="00124422">
        <w:rPr>
          <w:sz w:val="28"/>
        </w:rPr>
        <w:t>ớc</w:t>
      </w:r>
      <w:r>
        <w:rPr>
          <w:sz w:val="28"/>
        </w:rPr>
        <w:t xml:space="preserve"> ph</w:t>
      </w:r>
      <w:r w:rsidRPr="00124422">
        <w:rPr>
          <w:sz w:val="28"/>
        </w:rPr>
        <w:t>ục</w:t>
      </w:r>
      <w:r>
        <w:rPr>
          <w:sz w:val="28"/>
        </w:rPr>
        <w:t xml:space="preserve"> v</w:t>
      </w:r>
      <w:r w:rsidRPr="00124422">
        <w:rPr>
          <w:sz w:val="28"/>
        </w:rPr>
        <w:t>ụ</w:t>
      </w:r>
      <w:r>
        <w:rPr>
          <w:sz w:val="28"/>
        </w:rPr>
        <w:t xml:space="preserve"> cho c</w:t>
      </w:r>
      <w:r w:rsidRPr="00124422">
        <w:rPr>
          <w:sz w:val="28"/>
        </w:rPr>
        <w:t>ô</w:t>
      </w:r>
      <w:r>
        <w:rPr>
          <w:sz w:val="28"/>
        </w:rPr>
        <w:t>ng t</w:t>
      </w:r>
      <w:r w:rsidRPr="00124422">
        <w:rPr>
          <w:sz w:val="28"/>
        </w:rPr>
        <w:t>ác</w:t>
      </w:r>
      <w:r>
        <w:rPr>
          <w:sz w:val="28"/>
        </w:rPr>
        <w:t xml:space="preserve"> b</w:t>
      </w:r>
      <w:r w:rsidRPr="00124422">
        <w:rPr>
          <w:sz w:val="28"/>
        </w:rPr>
        <w:t>ảo</w:t>
      </w:r>
      <w:r>
        <w:rPr>
          <w:sz w:val="28"/>
        </w:rPr>
        <w:t xml:space="preserve"> v</w:t>
      </w:r>
      <w:r w:rsidRPr="00124422">
        <w:rPr>
          <w:sz w:val="28"/>
        </w:rPr>
        <w:t>ệ</w:t>
      </w:r>
      <w:r>
        <w:rPr>
          <w:sz w:val="28"/>
        </w:rPr>
        <w:t xml:space="preserve"> m</w:t>
      </w:r>
      <w:r w:rsidRPr="00124422">
        <w:rPr>
          <w:sz w:val="28"/>
        </w:rPr>
        <w:t>ô</w:t>
      </w:r>
      <w:r>
        <w:rPr>
          <w:sz w:val="28"/>
        </w:rPr>
        <w:t>i trư</w:t>
      </w:r>
      <w:r w:rsidRPr="00124422">
        <w:rPr>
          <w:sz w:val="28"/>
        </w:rPr>
        <w:t>ờng</w:t>
      </w:r>
      <w:r>
        <w:rPr>
          <w:sz w:val="28"/>
        </w:rPr>
        <w:t xml:space="preserve"> n</w:t>
      </w:r>
      <w:r w:rsidRPr="00124422">
        <w:rPr>
          <w:sz w:val="28"/>
        </w:rPr>
        <w:t>ói</w:t>
      </w:r>
      <w:r>
        <w:rPr>
          <w:sz w:val="28"/>
        </w:rPr>
        <w:t xml:space="preserve"> chung v</w:t>
      </w:r>
      <w:r w:rsidRPr="00124422">
        <w:rPr>
          <w:sz w:val="28"/>
        </w:rPr>
        <w:t>à</w:t>
      </w:r>
      <w:r>
        <w:rPr>
          <w:sz w:val="28"/>
        </w:rPr>
        <w:t xml:space="preserve"> ki</w:t>
      </w:r>
      <w:r w:rsidRPr="00124422">
        <w:rPr>
          <w:sz w:val="28"/>
        </w:rPr>
        <w:t>ễm</w:t>
      </w:r>
      <w:r>
        <w:rPr>
          <w:sz w:val="28"/>
        </w:rPr>
        <w:t xml:space="preserve"> so</w:t>
      </w:r>
      <w:r w:rsidRPr="00124422">
        <w:rPr>
          <w:sz w:val="28"/>
        </w:rPr>
        <w:t>át</w:t>
      </w:r>
      <w:r>
        <w:rPr>
          <w:sz w:val="28"/>
        </w:rPr>
        <w:t xml:space="preserve"> </w:t>
      </w:r>
      <w:r w:rsidRPr="00124422">
        <w:rPr>
          <w:sz w:val="28"/>
        </w:rPr>
        <w:t>ô</w:t>
      </w:r>
      <w:r>
        <w:rPr>
          <w:sz w:val="28"/>
        </w:rPr>
        <w:t xml:space="preserve"> nhi</w:t>
      </w:r>
      <w:r w:rsidRPr="00124422">
        <w:rPr>
          <w:sz w:val="28"/>
        </w:rPr>
        <w:t>ễm</w:t>
      </w:r>
      <w:r>
        <w:rPr>
          <w:sz w:val="28"/>
        </w:rPr>
        <w:t xml:space="preserve"> nư</w:t>
      </w:r>
      <w:r w:rsidRPr="00124422">
        <w:rPr>
          <w:sz w:val="28"/>
        </w:rPr>
        <w:t>ớc</w:t>
      </w:r>
      <w:r>
        <w:rPr>
          <w:sz w:val="28"/>
        </w:rPr>
        <w:t xml:space="preserve"> n</w:t>
      </w:r>
      <w:r w:rsidRPr="00124422">
        <w:rPr>
          <w:sz w:val="28"/>
        </w:rPr>
        <w:t>ói</w:t>
      </w:r>
      <w:r>
        <w:rPr>
          <w:sz w:val="28"/>
        </w:rPr>
        <w:t xml:space="preserve"> ri</w:t>
      </w:r>
      <w:r w:rsidRPr="00124422">
        <w:rPr>
          <w:sz w:val="28"/>
        </w:rPr>
        <w:t>ê</w:t>
      </w:r>
      <w:r>
        <w:rPr>
          <w:sz w:val="28"/>
        </w:rPr>
        <w:t>ng.</w:t>
      </w:r>
    </w:p>
    <w:p w:rsidR="00084AD0" w:rsidRDefault="00084AD0" w:rsidP="00D63F80">
      <w:pPr>
        <w:shd w:val="clear" w:color="auto" w:fill="FFFFFF"/>
        <w:spacing w:before="120" w:after="120"/>
        <w:ind w:right="-284" w:firstLine="720"/>
        <w:jc w:val="both"/>
        <w:rPr>
          <w:sz w:val="28"/>
        </w:rPr>
      </w:pPr>
      <w:r>
        <w:rPr>
          <w:sz w:val="28"/>
        </w:rPr>
        <w:t>- S</w:t>
      </w:r>
      <w:r w:rsidRPr="00F30118">
        <w:rPr>
          <w:sz w:val="28"/>
        </w:rPr>
        <w:t>ố</w:t>
      </w:r>
      <w:r>
        <w:rPr>
          <w:sz w:val="28"/>
        </w:rPr>
        <w:t xml:space="preserve"> ph</w:t>
      </w:r>
      <w:r w:rsidRPr="00F30118">
        <w:rPr>
          <w:sz w:val="28"/>
        </w:rPr>
        <w:t>í</w:t>
      </w:r>
      <w:r>
        <w:rPr>
          <w:sz w:val="28"/>
        </w:rPr>
        <w:t xml:space="preserve"> thu đư</w:t>
      </w:r>
      <w:r w:rsidRPr="00F30118">
        <w:rPr>
          <w:sz w:val="28"/>
        </w:rPr>
        <w:t>ợc</w:t>
      </w:r>
      <w:r>
        <w:rPr>
          <w:sz w:val="28"/>
        </w:rPr>
        <w:t xml:space="preserve"> qua t</w:t>
      </w:r>
      <w:r w:rsidRPr="00F30118">
        <w:rPr>
          <w:sz w:val="28"/>
        </w:rPr>
        <w:t>ừng</w:t>
      </w:r>
      <w:r>
        <w:rPr>
          <w:sz w:val="28"/>
        </w:rPr>
        <w:t xml:space="preserve"> n</w:t>
      </w:r>
      <w:r w:rsidRPr="00F30118">
        <w:rPr>
          <w:sz w:val="28"/>
        </w:rPr>
        <w:t>ă</w:t>
      </w:r>
      <w:r>
        <w:rPr>
          <w:sz w:val="28"/>
        </w:rPr>
        <w:t>m t</w:t>
      </w:r>
      <w:r w:rsidRPr="00F30118">
        <w:rPr>
          <w:sz w:val="28"/>
        </w:rPr>
        <w:t>ă</w:t>
      </w:r>
      <w:r>
        <w:rPr>
          <w:sz w:val="28"/>
        </w:rPr>
        <w:t>ng l</w:t>
      </w:r>
      <w:r w:rsidRPr="00F30118">
        <w:rPr>
          <w:sz w:val="28"/>
        </w:rPr>
        <w:t>ê</w:t>
      </w:r>
      <w:r>
        <w:rPr>
          <w:sz w:val="28"/>
        </w:rPr>
        <w:t xml:space="preserve">n </w:t>
      </w:r>
      <w:r w:rsidRPr="00F30118">
        <w:rPr>
          <w:sz w:val="28"/>
        </w:rPr>
        <w:t>đáng</w:t>
      </w:r>
      <w:r>
        <w:rPr>
          <w:sz w:val="28"/>
        </w:rPr>
        <w:t xml:space="preserve"> k</w:t>
      </w:r>
      <w:r w:rsidRPr="00F30118">
        <w:rPr>
          <w:sz w:val="28"/>
        </w:rPr>
        <w:t>ể</w:t>
      </w:r>
      <w:r>
        <w:rPr>
          <w:sz w:val="28"/>
        </w:rPr>
        <w:t xml:space="preserve"> ( n</w:t>
      </w:r>
      <w:r w:rsidRPr="00F30118">
        <w:rPr>
          <w:sz w:val="28"/>
        </w:rPr>
        <w:t>ă</w:t>
      </w:r>
      <w:r>
        <w:rPr>
          <w:sz w:val="28"/>
        </w:rPr>
        <w:t>m 2013 thu đư</w:t>
      </w:r>
      <w:r w:rsidRPr="00F30118">
        <w:rPr>
          <w:sz w:val="28"/>
        </w:rPr>
        <w:t>ợc</w:t>
      </w:r>
      <w:r>
        <w:rPr>
          <w:sz w:val="28"/>
        </w:rPr>
        <w:t xml:space="preserve"> 590 t</w:t>
      </w:r>
      <w:r w:rsidRPr="00F30118">
        <w:rPr>
          <w:sz w:val="28"/>
        </w:rPr>
        <w:t>ỷ</w:t>
      </w:r>
      <w:r>
        <w:rPr>
          <w:sz w:val="28"/>
        </w:rPr>
        <w:t xml:space="preserve"> đ</w:t>
      </w:r>
      <w:r w:rsidRPr="00F30118">
        <w:rPr>
          <w:sz w:val="28"/>
        </w:rPr>
        <w:t>ồng</w:t>
      </w:r>
      <w:r>
        <w:rPr>
          <w:sz w:val="28"/>
        </w:rPr>
        <w:t xml:space="preserve"> t</w:t>
      </w:r>
      <w:r w:rsidRPr="00F30118">
        <w:rPr>
          <w:sz w:val="28"/>
        </w:rPr>
        <w:t>ừ</w:t>
      </w:r>
      <w:r>
        <w:rPr>
          <w:sz w:val="28"/>
        </w:rPr>
        <w:t xml:space="preserve"> nư</w:t>
      </w:r>
      <w:r w:rsidRPr="00F30118">
        <w:rPr>
          <w:sz w:val="28"/>
        </w:rPr>
        <w:t>ớc</w:t>
      </w:r>
      <w:r>
        <w:rPr>
          <w:sz w:val="28"/>
        </w:rPr>
        <w:t xml:space="preserve"> th</w:t>
      </w:r>
      <w:r w:rsidRPr="00F30118">
        <w:rPr>
          <w:sz w:val="28"/>
        </w:rPr>
        <w:t>ải</w:t>
      </w:r>
      <w:r>
        <w:rPr>
          <w:sz w:val="28"/>
        </w:rPr>
        <w:t xml:space="preserve"> sinh ho</w:t>
      </w:r>
      <w:r w:rsidRPr="00F30118">
        <w:rPr>
          <w:sz w:val="28"/>
        </w:rPr>
        <w:t>ạt</w:t>
      </w:r>
      <w:r>
        <w:rPr>
          <w:sz w:val="28"/>
        </w:rPr>
        <w:t xml:space="preserve"> th</w:t>
      </w:r>
      <w:r w:rsidRPr="00F30118">
        <w:rPr>
          <w:sz w:val="28"/>
        </w:rPr>
        <w:t>ì</w:t>
      </w:r>
      <w:r>
        <w:rPr>
          <w:sz w:val="28"/>
        </w:rPr>
        <w:t xml:space="preserve"> n</w:t>
      </w:r>
      <w:r w:rsidRPr="00F30118">
        <w:rPr>
          <w:sz w:val="28"/>
        </w:rPr>
        <w:t>ă</w:t>
      </w:r>
      <w:r>
        <w:rPr>
          <w:sz w:val="28"/>
        </w:rPr>
        <w:t>m 2014 t</w:t>
      </w:r>
      <w:r w:rsidRPr="00F30118">
        <w:rPr>
          <w:sz w:val="28"/>
        </w:rPr>
        <w:t>ă</w:t>
      </w:r>
      <w:r>
        <w:rPr>
          <w:sz w:val="28"/>
        </w:rPr>
        <w:t>ng l</w:t>
      </w:r>
      <w:r w:rsidRPr="00F30118">
        <w:rPr>
          <w:sz w:val="28"/>
        </w:rPr>
        <w:t>ê</w:t>
      </w:r>
      <w:r>
        <w:rPr>
          <w:sz w:val="28"/>
        </w:rPr>
        <w:t>n 852 t</w:t>
      </w:r>
      <w:r w:rsidRPr="00F30118">
        <w:rPr>
          <w:sz w:val="28"/>
        </w:rPr>
        <w:t>ỷ</w:t>
      </w:r>
      <w:r>
        <w:rPr>
          <w:sz w:val="28"/>
        </w:rPr>
        <w:t xml:space="preserve"> đồng; n</w:t>
      </w:r>
      <w:r w:rsidRPr="00F30118">
        <w:rPr>
          <w:sz w:val="28"/>
        </w:rPr>
        <w:t>ă</w:t>
      </w:r>
      <w:r>
        <w:rPr>
          <w:sz w:val="28"/>
        </w:rPr>
        <w:t>m 2013 thu đư</w:t>
      </w:r>
      <w:r w:rsidRPr="00F30118">
        <w:rPr>
          <w:sz w:val="28"/>
        </w:rPr>
        <w:t>ợc</w:t>
      </w:r>
      <w:r>
        <w:rPr>
          <w:sz w:val="28"/>
        </w:rPr>
        <w:t xml:space="preserve"> 42,9 t</w:t>
      </w:r>
      <w:r w:rsidRPr="00F30118">
        <w:rPr>
          <w:sz w:val="28"/>
        </w:rPr>
        <w:t>ỷ</w:t>
      </w:r>
      <w:r>
        <w:rPr>
          <w:sz w:val="28"/>
        </w:rPr>
        <w:t xml:space="preserve"> đ</w:t>
      </w:r>
      <w:r w:rsidRPr="00F30118">
        <w:rPr>
          <w:sz w:val="28"/>
        </w:rPr>
        <w:t>ồng</w:t>
      </w:r>
      <w:r>
        <w:rPr>
          <w:sz w:val="28"/>
        </w:rPr>
        <w:t xml:space="preserve"> th</w:t>
      </w:r>
      <w:r w:rsidRPr="00F30118">
        <w:rPr>
          <w:sz w:val="28"/>
        </w:rPr>
        <w:t>ì</w:t>
      </w:r>
      <w:r>
        <w:rPr>
          <w:sz w:val="28"/>
        </w:rPr>
        <w:t xml:space="preserve"> n</w:t>
      </w:r>
      <w:r w:rsidRPr="00F30118">
        <w:rPr>
          <w:sz w:val="28"/>
        </w:rPr>
        <w:t>ă</w:t>
      </w:r>
      <w:r>
        <w:rPr>
          <w:sz w:val="28"/>
        </w:rPr>
        <w:t>m 2014 t</w:t>
      </w:r>
      <w:r w:rsidRPr="00F30118">
        <w:rPr>
          <w:sz w:val="28"/>
        </w:rPr>
        <w:t>ă</w:t>
      </w:r>
      <w:r>
        <w:rPr>
          <w:sz w:val="28"/>
        </w:rPr>
        <w:t>ng l</w:t>
      </w:r>
      <w:r w:rsidRPr="00F30118">
        <w:rPr>
          <w:sz w:val="28"/>
        </w:rPr>
        <w:t>ê</w:t>
      </w:r>
      <w:r>
        <w:rPr>
          <w:sz w:val="28"/>
        </w:rPr>
        <w:t>n 91 t</w:t>
      </w:r>
      <w:r w:rsidRPr="00F30118">
        <w:rPr>
          <w:sz w:val="28"/>
        </w:rPr>
        <w:t>ỷ</w:t>
      </w:r>
      <w:r>
        <w:rPr>
          <w:sz w:val="28"/>
        </w:rPr>
        <w:t xml:space="preserve"> đ</w:t>
      </w:r>
      <w:r w:rsidRPr="00F30118">
        <w:rPr>
          <w:sz w:val="28"/>
        </w:rPr>
        <w:t>ồng</w:t>
      </w:r>
      <w:r>
        <w:rPr>
          <w:sz w:val="28"/>
        </w:rPr>
        <w:t>).</w:t>
      </w:r>
    </w:p>
    <w:p w:rsidR="00084AD0" w:rsidRDefault="00084AD0" w:rsidP="00D63F80">
      <w:pPr>
        <w:shd w:val="clear" w:color="auto" w:fill="FFFFFF"/>
        <w:spacing w:before="120" w:after="120"/>
        <w:ind w:right="-284" w:firstLine="720"/>
        <w:jc w:val="both"/>
        <w:rPr>
          <w:sz w:val="28"/>
        </w:rPr>
      </w:pPr>
      <w:r>
        <w:rPr>
          <w:sz w:val="28"/>
        </w:rPr>
        <w:t>- Vi</w:t>
      </w:r>
      <w:r w:rsidRPr="00DA6D9E">
        <w:rPr>
          <w:sz w:val="28"/>
        </w:rPr>
        <w:t>ệc</w:t>
      </w:r>
      <w:r>
        <w:rPr>
          <w:sz w:val="28"/>
        </w:rPr>
        <w:t xml:space="preserve"> k</w:t>
      </w:r>
      <w:r w:rsidRPr="00DA6D9E">
        <w:rPr>
          <w:sz w:val="28"/>
        </w:rPr>
        <w:t>ê</w:t>
      </w:r>
      <w:r>
        <w:rPr>
          <w:sz w:val="28"/>
        </w:rPr>
        <w:t xml:space="preserve"> khai v</w:t>
      </w:r>
      <w:r w:rsidRPr="00DA6D9E">
        <w:rPr>
          <w:sz w:val="28"/>
        </w:rPr>
        <w:t>à</w:t>
      </w:r>
      <w:r>
        <w:rPr>
          <w:sz w:val="28"/>
        </w:rPr>
        <w:t xml:space="preserve"> t</w:t>
      </w:r>
      <w:r w:rsidRPr="00DA6D9E">
        <w:rPr>
          <w:sz w:val="28"/>
        </w:rPr>
        <w:t>ính</w:t>
      </w:r>
      <w:r>
        <w:rPr>
          <w:sz w:val="28"/>
        </w:rPr>
        <w:t xml:space="preserve"> ph</w:t>
      </w:r>
      <w:r w:rsidRPr="00DA6D9E">
        <w:rPr>
          <w:sz w:val="28"/>
        </w:rPr>
        <w:t>í</w:t>
      </w:r>
      <w:r>
        <w:rPr>
          <w:sz w:val="28"/>
        </w:rPr>
        <w:t xml:space="preserve"> </w:t>
      </w:r>
      <w:r w:rsidRPr="00DA6D9E">
        <w:rPr>
          <w:sz w:val="28"/>
        </w:rPr>
        <w:t>đơ</w:t>
      </w:r>
      <w:r>
        <w:rPr>
          <w:sz w:val="28"/>
        </w:rPr>
        <w:t>n gi</w:t>
      </w:r>
      <w:r w:rsidRPr="00DA6D9E">
        <w:rPr>
          <w:sz w:val="28"/>
        </w:rPr>
        <w:t>ản</w:t>
      </w:r>
      <w:r>
        <w:rPr>
          <w:sz w:val="28"/>
        </w:rPr>
        <w:t xml:space="preserve"> v</w:t>
      </w:r>
      <w:r w:rsidRPr="00DA6D9E">
        <w:rPr>
          <w:sz w:val="28"/>
        </w:rPr>
        <w:t>à</w:t>
      </w:r>
      <w:r>
        <w:rPr>
          <w:sz w:val="28"/>
        </w:rPr>
        <w:t xml:space="preserve"> thu</w:t>
      </w:r>
      <w:r w:rsidRPr="00DA6D9E">
        <w:rPr>
          <w:sz w:val="28"/>
        </w:rPr>
        <w:t>ận</w:t>
      </w:r>
      <w:r>
        <w:rPr>
          <w:sz w:val="28"/>
        </w:rPr>
        <w:t xml:space="preserve"> ti</w:t>
      </w:r>
      <w:r w:rsidRPr="00DA6D9E">
        <w:rPr>
          <w:sz w:val="28"/>
        </w:rPr>
        <w:t>ện</w:t>
      </w:r>
      <w:r>
        <w:rPr>
          <w:sz w:val="28"/>
        </w:rPr>
        <w:t xml:space="preserve"> h</w:t>
      </w:r>
      <w:r w:rsidRPr="00DA6D9E">
        <w:rPr>
          <w:sz w:val="28"/>
        </w:rPr>
        <w:t>ơ</w:t>
      </w:r>
      <w:r>
        <w:rPr>
          <w:sz w:val="28"/>
        </w:rPr>
        <w:t>n do ch</w:t>
      </w:r>
      <w:r w:rsidRPr="00DA6D9E">
        <w:rPr>
          <w:sz w:val="28"/>
        </w:rPr>
        <w:t>ỉ</w:t>
      </w:r>
      <w:r>
        <w:rPr>
          <w:sz w:val="28"/>
        </w:rPr>
        <w:t xml:space="preserve"> ph</w:t>
      </w:r>
      <w:r w:rsidRPr="00DA6D9E">
        <w:rPr>
          <w:sz w:val="28"/>
        </w:rPr>
        <w:t>ải</w:t>
      </w:r>
      <w:r>
        <w:rPr>
          <w:sz w:val="28"/>
        </w:rPr>
        <w:t xml:space="preserve"> l</w:t>
      </w:r>
      <w:r w:rsidRPr="00DA6D9E">
        <w:rPr>
          <w:sz w:val="28"/>
        </w:rPr>
        <w:t>ấy</w:t>
      </w:r>
      <w:r>
        <w:rPr>
          <w:sz w:val="28"/>
        </w:rPr>
        <w:t xml:space="preserve"> m</w:t>
      </w:r>
      <w:r w:rsidRPr="00DA6D9E">
        <w:rPr>
          <w:sz w:val="28"/>
        </w:rPr>
        <w:t>ẫu</w:t>
      </w:r>
      <w:r>
        <w:rPr>
          <w:sz w:val="28"/>
        </w:rPr>
        <w:t xml:space="preserve"> v</w:t>
      </w:r>
      <w:r w:rsidRPr="00DA6D9E">
        <w:rPr>
          <w:sz w:val="28"/>
        </w:rPr>
        <w:t>à</w:t>
      </w:r>
      <w:r>
        <w:rPr>
          <w:sz w:val="28"/>
        </w:rPr>
        <w:t xml:space="preserve"> t</w:t>
      </w:r>
      <w:r w:rsidRPr="00DA6D9E">
        <w:rPr>
          <w:sz w:val="28"/>
        </w:rPr>
        <w:t>ính</w:t>
      </w:r>
      <w:r>
        <w:rPr>
          <w:sz w:val="28"/>
        </w:rPr>
        <w:t xml:space="preserve"> ph</w:t>
      </w:r>
      <w:r w:rsidRPr="00DA6D9E">
        <w:rPr>
          <w:sz w:val="28"/>
        </w:rPr>
        <w:t>í</w:t>
      </w:r>
      <w:r>
        <w:rPr>
          <w:sz w:val="28"/>
        </w:rPr>
        <w:t xml:space="preserve"> bi</w:t>
      </w:r>
      <w:r w:rsidRPr="00DA6D9E">
        <w:rPr>
          <w:sz w:val="28"/>
        </w:rPr>
        <w:t>ến</w:t>
      </w:r>
      <w:r>
        <w:rPr>
          <w:sz w:val="28"/>
        </w:rPr>
        <w:t xml:space="preserve"> đ</w:t>
      </w:r>
      <w:r w:rsidRPr="00DA6D9E">
        <w:rPr>
          <w:sz w:val="28"/>
        </w:rPr>
        <w:t>ối</w:t>
      </w:r>
      <w:r>
        <w:rPr>
          <w:sz w:val="28"/>
        </w:rPr>
        <w:t xml:space="preserve"> đ</w:t>
      </w:r>
      <w:r w:rsidRPr="00DA6D9E">
        <w:rPr>
          <w:sz w:val="28"/>
        </w:rPr>
        <w:t>ối</w:t>
      </w:r>
      <w:r>
        <w:rPr>
          <w:sz w:val="28"/>
        </w:rPr>
        <w:t xml:space="preserve"> v</w:t>
      </w:r>
      <w:r w:rsidRPr="00DA6D9E">
        <w:rPr>
          <w:sz w:val="28"/>
        </w:rPr>
        <w:t>ới</w:t>
      </w:r>
      <w:r>
        <w:rPr>
          <w:sz w:val="28"/>
        </w:rPr>
        <w:t xml:space="preserve"> 2 ch</w:t>
      </w:r>
      <w:r w:rsidRPr="00DA6D9E">
        <w:rPr>
          <w:sz w:val="28"/>
        </w:rPr>
        <w:t>ất</w:t>
      </w:r>
      <w:r>
        <w:rPr>
          <w:sz w:val="28"/>
        </w:rPr>
        <w:t xml:space="preserve"> g</w:t>
      </w:r>
      <w:r w:rsidRPr="00DA6D9E">
        <w:rPr>
          <w:sz w:val="28"/>
        </w:rPr>
        <w:t>â</w:t>
      </w:r>
      <w:r>
        <w:rPr>
          <w:sz w:val="28"/>
        </w:rPr>
        <w:t xml:space="preserve">y </w:t>
      </w:r>
      <w:r w:rsidRPr="00DA6D9E">
        <w:rPr>
          <w:sz w:val="28"/>
        </w:rPr>
        <w:t>ô</w:t>
      </w:r>
      <w:r>
        <w:rPr>
          <w:sz w:val="28"/>
        </w:rPr>
        <w:t xml:space="preserve"> nhi</w:t>
      </w:r>
      <w:r w:rsidRPr="00DA6D9E">
        <w:rPr>
          <w:sz w:val="28"/>
        </w:rPr>
        <w:t>ễm</w:t>
      </w:r>
      <w:r>
        <w:rPr>
          <w:sz w:val="28"/>
        </w:rPr>
        <w:t xml:space="preserve"> l</w:t>
      </w:r>
      <w:r w:rsidRPr="00DA6D9E">
        <w:rPr>
          <w:sz w:val="28"/>
        </w:rPr>
        <w:t>à</w:t>
      </w:r>
      <w:r>
        <w:rPr>
          <w:sz w:val="28"/>
        </w:rPr>
        <w:t xml:space="preserve"> nhu cầu </w:t>
      </w:r>
      <w:r w:rsidRPr="00330E92">
        <w:rPr>
          <w:sz w:val="28"/>
        </w:rPr>
        <w:t>ô</w:t>
      </w:r>
      <w:r>
        <w:rPr>
          <w:sz w:val="28"/>
        </w:rPr>
        <w:t xml:space="preserve"> xy h</w:t>
      </w:r>
      <w:r w:rsidRPr="00330E92">
        <w:rPr>
          <w:sz w:val="28"/>
        </w:rPr>
        <w:t>óa</w:t>
      </w:r>
      <w:r>
        <w:rPr>
          <w:sz w:val="28"/>
        </w:rPr>
        <w:t xml:space="preserve"> h</w:t>
      </w:r>
      <w:r w:rsidRPr="00330E92">
        <w:rPr>
          <w:sz w:val="28"/>
        </w:rPr>
        <w:t>ọc</w:t>
      </w:r>
      <w:r>
        <w:rPr>
          <w:sz w:val="28"/>
        </w:rPr>
        <w:t xml:space="preserve"> (COD) v</w:t>
      </w:r>
      <w:r w:rsidRPr="00DA6D9E">
        <w:rPr>
          <w:sz w:val="28"/>
        </w:rPr>
        <w:t>à</w:t>
      </w:r>
      <w:r>
        <w:rPr>
          <w:sz w:val="28"/>
        </w:rPr>
        <w:t xml:space="preserve"> ch</w:t>
      </w:r>
      <w:r w:rsidRPr="00330E92">
        <w:rPr>
          <w:sz w:val="28"/>
        </w:rPr>
        <w:t>ất</w:t>
      </w:r>
      <w:r>
        <w:rPr>
          <w:sz w:val="28"/>
        </w:rPr>
        <w:t xml:space="preserve"> r</w:t>
      </w:r>
      <w:r w:rsidRPr="00330E92">
        <w:rPr>
          <w:sz w:val="28"/>
        </w:rPr>
        <w:t>ắn</w:t>
      </w:r>
      <w:r>
        <w:rPr>
          <w:sz w:val="28"/>
        </w:rPr>
        <w:t xml:space="preserve"> l</w:t>
      </w:r>
      <w:r w:rsidRPr="00330E92">
        <w:rPr>
          <w:sz w:val="28"/>
        </w:rPr>
        <w:t>ửng</w:t>
      </w:r>
      <w:r>
        <w:rPr>
          <w:sz w:val="28"/>
        </w:rPr>
        <w:t xml:space="preserve"> l</w:t>
      </w:r>
      <w:r w:rsidRPr="00330E92">
        <w:rPr>
          <w:sz w:val="28"/>
        </w:rPr>
        <w:t>ơ</w:t>
      </w:r>
      <w:r>
        <w:rPr>
          <w:sz w:val="28"/>
        </w:rPr>
        <w:t xml:space="preserve"> (TSS) thay v</w:t>
      </w:r>
      <w:r w:rsidRPr="00DA6D9E">
        <w:rPr>
          <w:sz w:val="28"/>
        </w:rPr>
        <w:t>ì</w:t>
      </w:r>
      <w:r>
        <w:rPr>
          <w:sz w:val="28"/>
        </w:rPr>
        <w:t xml:space="preserve"> ph</w:t>
      </w:r>
      <w:r w:rsidRPr="00DA6D9E">
        <w:rPr>
          <w:sz w:val="28"/>
        </w:rPr>
        <w:t>ải</w:t>
      </w:r>
      <w:r>
        <w:rPr>
          <w:sz w:val="28"/>
        </w:rPr>
        <w:t xml:space="preserve"> l</w:t>
      </w:r>
      <w:r w:rsidRPr="00DA6D9E">
        <w:rPr>
          <w:sz w:val="28"/>
        </w:rPr>
        <w:t>ấy</w:t>
      </w:r>
      <w:r>
        <w:rPr>
          <w:sz w:val="28"/>
        </w:rPr>
        <w:t xml:space="preserve"> m</w:t>
      </w:r>
      <w:r w:rsidRPr="00DA6D9E">
        <w:rPr>
          <w:sz w:val="28"/>
        </w:rPr>
        <w:t>ẫu</w:t>
      </w:r>
      <w:r>
        <w:rPr>
          <w:sz w:val="28"/>
        </w:rPr>
        <w:t xml:space="preserve"> v</w:t>
      </w:r>
      <w:r w:rsidRPr="00DA6D9E">
        <w:rPr>
          <w:sz w:val="28"/>
        </w:rPr>
        <w:t>à</w:t>
      </w:r>
      <w:r>
        <w:rPr>
          <w:sz w:val="28"/>
        </w:rPr>
        <w:t xml:space="preserve"> khai ph</w:t>
      </w:r>
      <w:r w:rsidRPr="00DA6D9E">
        <w:rPr>
          <w:sz w:val="28"/>
        </w:rPr>
        <w:t>í</w:t>
      </w:r>
      <w:r>
        <w:rPr>
          <w:sz w:val="28"/>
        </w:rPr>
        <w:t xml:space="preserve"> theo 6 ch</w:t>
      </w:r>
      <w:r w:rsidRPr="00DA6D9E">
        <w:rPr>
          <w:sz w:val="28"/>
        </w:rPr>
        <w:t>ất</w:t>
      </w:r>
      <w:r>
        <w:rPr>
          <w:sz w:val="28"/>
        </w:rPr>
        <w:t xml:space="preserve"> nh</w:t>
      </w:r>
      <w:r w:rsidRPr="00DA6D9E">
        <w:rPr>
          <w:sz w:val="28"/>
        </w:rPr>
        <w:t>ư</w:t>
      </w:r>
      <w:r>
        <w:rPr>
          <w:sz w:val="28"/>
        </w:rPr>
        <w:t xml:space="preserve"> trư</w:t>
      </w:r>
      <w:r w:rsidRPr="00DA6D9E">
        <w:rPr>
          <w:sz w:val="28"/>
        </w:rPr>
        <w:t>ớc</w:t>
      </w:r>
      <w:r>
        <w:rPr>
          <w:sz w:val="28"/>
        </w:rPr>
        <w:t xml:space="preserve"> </w:t>
      </w:r>
      <w:r w:rsidRPr="00DA6D9E">
        <w:rPr>
          <w:sz w:val="28"/>
        </w:rPr>
        <w:t>đâ</w:t>
      </w:r>
      <w:r>
        <w:rPr>
          <w:sz w:val="28"/>
        </w:rPr>
        <w:t>y (COD, TSS, th</w:t>
      </w:r>
      <w:r w:rsidRPr="00DA6D9E">
        <w:rPr>
          <w:sz w:val="28"/>
        </w:rPr>
        <w:t>ủy</w:t>
      </w:r>
      <w:r>
        <w:rPr>
          <w:sz w:val="28"/>
        </w:rPr>
        <w:t xml:space="preserve"> ng</w:t>
      </w:r>
      <w:r w:rsidRPr="00DA6D9E">
        <w:rPr>
          <w:sz w:val="28"/>
        </w:rPr>
        <w:t>â</w:t>
      </w:r>
      <w:r>
        <w:rPr>
          <w:sz w:val="28"/>
        </w:rPr>
        <w:t>n, ch</w:t>
      </w:r>
      <w:r w:rsidRPr="00DA6D9E">
        <w:rPr>
          <w:sz w:val="28"/>
        </w:rPr>
        <w:t>ì</w:t>
      </w:r>
      <w:r>
        <w:rPr>
          <w:sz w:val="28"/>
        </w:rPr>
        <w:t xml:space="preserve">, </w:t>
      </w:r>
      <w:r w:rsidRPr="00DA6D9E">
        <w:rPr>
          <w:sz w:val="28"/>
        </w:rPr>
        <w:t>A</w:t>
      </w:r>
      <w:r>
        <w:rPr>
          <w:sz w:val="28"/>
        </w:rPr>
        <w:t>r</w:t>
      </w:r>
      <w:r w:rsidRPr="00DA6D9E">
        <w:rPr>
          <w:sz w:val="28"/>
        </w:rPr>
        <w:t>s</w:t>
      </w:r>
      <w:r>
        <w:rPr>
          <w:sz w:val="28"/>
        </w:rPr>
        <w:t>enic, cadmium).</w:t>
      </w:r>
    </w:p>
    <w:p w:rsidR="00084AD0" w:rsidRDefault="00084AD0" w:rsidP="00D63F80">
      <w:pPr>
        <w:spacing w:before="120" w:after="120"/>
        <w:ind w:right="-284" w:firstLine="720"/>
        <w:jc w:val="both"/>
        <w:rPr>
          <w:b/>
          <w:color w:val="000000"/>
          <w:sz w:val="28"/>
          <w:szCs w:val="28"/>
        </w:rPr>
      </w:pPr>
      <w:r>
        <w:rPr>
          <w:b/>
          <w:color w:val="000000"/>
          <w:sz w:val="28"/>
          <w:szCs w:val="28"/>
        </w:rPr>
        <w:t>2. S</w:t>
      </w:r>
      <w:r w:rsidRPr="00E31726">
        <w:rPr>
          <w:b/>
          <w:color w:val="000000"/>
          <w:sz w:val="28"/>
          <w:szCs w:val="28"/>
        </w:rPr>
        <w:t>ự cần thiết ban hành Nghị định</w:t>
      </w:r>
    </w:p>
    <w:p w:rsidR="00084AD0" w:rsidRPr="002F0143" w:rsidRDefault="00084AD0" w:rsidP="00D63F80">
      <w:pPr>
        <w:spacing w:before="120" w:after="120"/>
        <w:ind w:right="-284" w:firstLine="720"/>
        <w:jc w:val="both"/>
        <w:rPr>
          <w:color w:val="000000"/>
          <w:sz w:val="28"/>
          <w:szCs w:val="28"/>
        </w:rPr>
      </w:pPr>
      <w:r>
        <w:rPr>
          <w:color w:val="000000"/>
          <w:sz w:val="28"/>
          <w:szCs w:val="28"/>
        </w:rPr>
        <w:t>B</w:t>
      </w:r>
      <w:r w:rsidRPr="00513AD1">
        <w:rPr>
          <w:color w:val="000000"/>
          <w:sz w:val="28"/>
          <w:szCs w:val="28"/>
        </w:rPr>
        <w:t>ê</w:t>
      </w:r>
      <w:r>
        <w:rPr>
          <w:color w:val="000000"/>
          <w:sz w:val="28"/>
          <w:szCs w:val="28"/>
        </w:rPr>
        <w:t>n c</w:t>
      </w:r>
      <w:r w:rsidRPr="00513AD1">
        <w:rPr>
          <w:color w:val="000000"/>
          <w:sz w:val="28"/>
          <w:szCs w:val="28"/>
        </w:rPr>
        <w:t>ạnh</w:t>
      </w:r>
      <w:r>
        <w:rPr>
          <w:color w:val="000000"/>
          <w:sz w:val="28"/>
          <w:szCs w:val="28"/>
        </w:rPr>
        <w:t xml:space="preserve"> m</w:t>
      </w:r>
      <w:r w:rsidRPr="00513AD1">
        <w:rPr>
          <w:color w:val="000000"/>
          <w:sz w:val="28"/>
          <w:szCs w:val="28"/>
        </w:rPr>
        <w:t>ột</w:t>
      </w:r>
      <w:r>
        <w:rPr>
          <w:color w:val="000000"/>
          <w:sz w:val="28"/>
          <w:szCs w:val="28"/>
        </w:rPr>
        <w:t xml:space="preserve"> s</w:t>
      </w:r>
      <w:r w:rsidRPr="00513AD1">
        <w:rPr>
          <w:color w:val="000000"/>
          <w:sz w:val="28"/>
          <w:szCs w:val="28"/>
        </w:rPr>
        <w:t>ố</w:t>
      </w:r>
      <w:r>
        <w:rPr>
          <w:color w:val="000000"/>
          <w:sz w:val="28"/>
          <w:szCs w:val="28"/>
        </w:rPr>
        <w:t xml:space="preserve"> </w:t>
      </w:r>
      <w:r w:rsidRPr="002F0143">
        <w:rPr>
          <w:color w:val="000000"/>
          <w:sz w:val="28"/>
          <w:szCs w:val="28"/>
        </w:rPr>
        <w:t>kết quả đạt được nêu trên,</w:t>
      </w:r>
      <w:r>
        <w:rPr>
          <w:color w:val="000000"/>
          <w:sz w:val="28"/>
          <w:szCs w:val="28"/>
        </w:rPr>
        <w:t xml:space="preserve"> c</w:t>
      </w:r>
      <w:r w:rsidRPr="00513AD1">
        <w:rPr>
          <w:color w:val="000000"/>
          <w:sz w:val="28"/>
          <w:szCs w:val="28"/>
        </w:rPr>
        <w:t>òn</w:t>
      </w:r>
      <w:r>
        <w:rPr>
          <w:color w:val="000000"/>
          <w:sz w:val="28"/>
          <w:szCs w:val="28"/>
        </w:rPr>
        <w:t xml:space="preserve"> một số tồn tại, vướng mắc </w:t>
      </w:r>
      <w:r w:rsidRPr="002F0143">
        <w:rPr>
          <w:color w:val="000000"/>
          <w:sz w:val="28"/>
          <w:szCs w:val="28"/>
        </w:rPr>
        <w:t>như sau:</w:t>
      </w:r>
    </w:p>
    <w:p w:rsidR="00084AD0" w:rsidRDefault="00084AD0" w:rsidP="00D63F80">
      <w:pPr>
        <w:spacing w:before="120" w:after="120"/>
        <w:ind w:right="-284" w:firstLine="720"/>
        <w:jc w:val="both"/>
        <w:rPr>
          <w:color w:val="000000"/>
          <w:sz w:val="28"/>
          <w:szCs w:val="28"/>
        </w:rPr>
      </w:pPr>
      <w:r>
        <w:rPr>
          <w:b/>
          <w:color w:val="000000"/>
          <w:sz w:val="28"/>
          <w:szCs w:val="28"/>
        </w:rPr>
        <w:t>Th</w:t>
      </w:r>
      <w:r w:rsidRPr="00E75B57">
        <w:rPr>
          <w:b/>
          <w:color w:val="000000"/>
          <w:sz w:val="28"/>
          <w:szCs w:val="28"/>
        </w:rPr>
        <w:t>ứ</w:t>
      </w:r>
      <w:r>
        <w:rPr>
          <w:b/>
          <w:color w:val="000000"/>
          <w:sz w:val="28"/>
          <w:szCs w:val="28"/>
        </w:rPr>
        <w:t xml:space="preserve"> nh</w:t>
      </w:r>
      <w:r w:rsidRPr="00E75B57">
        <w:rPr>
          <w:b/>
          <w:color w:val="000000"/>
          <w:sz w:val="28"/>
          <w:szCs w:val="28"/>
        </w:rPr>
        <w:t>ất</w:t>
      </w:r>
      <w:r>
        <w:rPr>
          <w:b/>
          <w:color w:val="000000"/>
          <w:sz w:val="28"/>
          <w:szCs w:val="28"/>
        </w:rPr>
        <w:t>: V</w:t>
      </w:r>
      <w:r w:rsidRPr="00F64442">
        <w:rPr>
          <w:b/>
          <w:color w:val="000000"/>
          <w:sz w:val="28"/>
          <w:szCs w:val="28"/>
        </w:rPr>
        <w:t>ề</w:t>
      </w:r>
      <w:r>
        <w:rPr>
          <w:b/>
          <w:color w:val="000000"/>
          <w:sz w:val="28"/>
          <w:szCs w:val="28"/>
        </w:rPr>
        <w:t xml:space="preserve"> c</w:t>
      </w:r>
      <w:r w:rsidRPr="00F64442">
        <w:rPr>
          <w:b/>
          <w:color w:val="000000"/>
          <w:sz w:val="28"/>
          <w:szCs w:val="28"/>
        </w:rPr>
        <w:t>ă</w:t>
      </w:r>
      <w:r>
        <w:rPr>
          <w:b/>
          <w:color w:val="000000"/>
          <w:sz w:val="28"/>
          <w:szCs w:val="28"/>
        </w:rPr>
        <w:t>n c</w:t>
      </w:r>
      <w:r w:rsidRPr="00F64442">
        <w:rPr>
          <w:b/>
          <w:color w:val="000000"/>
          <w:sz w:val="28"/>
          <w:szCs w:val="28"/>
        </w:rPr>
        <w:t>ứ</w:t>
      </w:r>
      <w:r>
        <w:rPr>
          <w:b/>
          <w:color w:val="000000"/>
          <w:sz w:val="28"/>
          <w:szCs w:val="28"/>
        </w:rPr>
        <w:t xml:space="preserve"> ph</w:t>
      </w:r>
      <w:r w:rsidRPr="00F64442">
        <w:rPr>
          <w:b/>
          <w:color w:val="000000"/>
          <w:sz w:val="28"/>
          <w:szCs w:val="28"/>
        </w:rPr>
        <w:t>áp</w:t>
      </w:r>
      <w:r>
        <w:rPr>
          <w:b/>
          <w:color w:val="000000"/>
          <w:sz w:val="28"/>
          <w:szCs w:val="28"/>
        </w:rPr>
        <w:t xml:space="preserve"> l</w:t>
      </w:r>
      <w:r w:rsidRPr="00F64442">
        <w:rPr>
          <w:b/>
          <w:color w:val="000000"/>
          <w:sz w:val="28"/>
          <w:szCs w:val="28"/>
        </w:rPr>
        <w:t>ý</w:t>
      </w:r>
      <w:r>
        <w:rPr>
          <w:b/>
          <w:color w:val="000000"/>
          <w:sz w:val="28"/>
          <w:szCs w:val="28"/>
        </w:rPr>
        <w:t xml:space="preserve">, </w:t>
      </w:r>
      <w:r w:rsidRPr="00E75B57">
        <w:rPr>
          <w:color w:val="000000"/>
          <w:sz w:val="28"/>
          <w:szCs w:val="28"/>
        </w:rPr>
        <w:t>Nghị định 25 căn cứ vào Pháp lệnh phí và lệ phí, nay Luật phí và lệ phí đã được Quốc hội ban hành và có hiệu lực thi hành từ ngày 01/01/2017, thay thế Pháp lệnh phí và lệ phí.</w:t>
      </w:r>
    </w:p>
    <w:p w:rsidR="00084AD0" w:rsidRPr="00E31726" w:rsidRDefault="00084AD0" w:rsidP="00D63F80">
      <w:pPr>
        <w:spacing w:before="120" w:after="120" w:line="320" w:lineRule="exact"/>
        <w:ind w:right="-284" w:firstLine="720"/>
        <w:jc w:val="both"/>
        <w:rPr>
          <w:sz w:val="28"/>
          <w:szCs w:val="28"/>
        </w:rPr>
      </w:pPr>
      <w:r w:rsidRPr="00E31726">
        <w:rPr>
          <w:sz w:val="28"/>
          <w:szCs w:val="28"/>
        </w:rPr>
        <w:lastRenderedPageBreak/>
        <w:t>Theo quy định tại khoản 4 Điều 154 Luật ban hành VBQPPL năm 2015 thì:</w:t>
      </w:r>
      <w:r w:rsidRPr="00E31726">
        <w:rPr>
          <w:i/>
          <w:sz w:val="28"/>
          <w:szCs w:val="28"/>
        </w:rPr>
        <w:t xml:space="preserve"> “Văn bản quy phạm pháp luật hết hiệu lực thì văn bản quy phạm pháp luật quy định chi tiết thi hành văn bản đó cũng đồng thời hết hiệu lực”.</w:t>
      </w:r>
    </w:p>
    <w:p w:rsidR="00084AD0" w:rsidRPr="00E31726" w:rsidRDefault="00084AD0" w:rsidP="00D63F80">
      <w:pPr>
        <w:shd w:val="clear" w:color="auto" w:fill="FFFFFF"/>
        <w:spacing w:before="120" w:after="120"/>
        <w:ind w:right="-284" w:firstLine="720"/>
        <w:jc w:val="both"/>
        <w:rPr>
          <w:sz w:val="28"/>
          <w:szCs w:val="28"/>
        </w:rPr>
      </w:pPr>
      <w:r w:rsidRPr="00E31726">
        <w:rPr>
          <w:sz w:val="28"/>
          <w:szCs w:val="28"/>
        </w:rPr>
        <w:t>Vì vậy, cần sửa lại căn cứ ban hành Nghị định về phí BVMT đối với nước thải để phù hợp với quy định của Luật ban hành văn bản quy phạm pháp luật.</w:t>
      </w:r>
    </w:p>
    <w:p w:rsidR="00084AD0" w:rsidRDefault="00084AD0" w:rsidP="00D63F80">
      <w:pPr>
        <w:spacing w:before="120" w:after="120"/>
        <w:ind w:right="-284" w:firstLine="720"/>
        <w:jc w:val="both"/>
        <w:rPr>
          <w:color w:val="000000"/>
          <w:sz w:val="28"/>
          <w:szCs w:val="28"/>
        </w:rPr>
      </w:pPr>
      <w:r>
        <w:rPr>
          <w:b/>
          <w:color w:val="000000"/>
          <w:sz w:val="28"/>
          <w:szCs w:val="28"/>
        </w:rPr>
        <w:t>Th</w:t>
      </w:r>
      <w:r w:rsidRPr="00E75B57">
        <w:rPr>
          <w:b/>
          <w:color w:val="000000"/>
          <w:sz w:val="28"/>
          <w:szCs w:val="28"/>
        </w:rPr>
        <w:t>ứ</w:t>
      </w:r>
      <w:r>
        <w:rPr>
          <w:b/>
          <w:color w:val="000000"/>
          <w:sz w:val="28"/>
          <w:szCs w:val="28"/>
        </w:rPr>
        <w:t xml:space="preserve"> hai: </w:t>
      </w:r>
      <w:r w:rsidRPr="00D867CA">
        <w:rPr>
          <w:color w:val="000000"/>
          <w:sz w:val="28"/>
          <w:szCs w:val="28"/>
        </w:rPr>
        <w:t>Về thẩm quyền ban hành:</w:t>
      </w:r>
    </w:p>
    <w:p w:rsidR="00084AD0" w:rsidRPr="00E31726" w:rsidRDefault="00084AD0" w:rsidP="00D63F80">
      <w:pPr>
        <w:spacing w:before="120" w:after="120"/>
        <w:ind w:right="-284" w:firstLine="720"/>
        <w:jc w:val="both"/>
        <w:rPr>
          <w:color w:val="000000"/>
          <w:sz w:val="28"/>
          <w:szCs w:val="28"/>
        </w:rPr>
      </w:pPr>
      <w:proofErr w:type="gramStart"/>
      <w:r w:rsidRPr="00E31726">
        <w:rPr>
          <w:color w:val="000000"/>
          <w:sz w:val="28"/>
          <w:szCs w:val="28"/>
        </w:rPr>
        <w:t>Luật phí và lệ phí quy định</w:t>
      </w:r>
      <w:r>
        <w:rPr>
          <w:color w:val="000000"/>
          <w:sz w:val="28"/>
          <w:szCs w:val="28"/>
        </w:rPr>
        <w:t xml:space="preserve"> </w:t>
      </w:r>
      <w:r w:rsidRPr="00E31726">
        <w:rPr>
          <w:i/>
          <w:color w:val="000000"/>
          <w:sz w:val="28"/>
          <w:szCs w:val="28"/>
        </w:rPr>
        <w:t>phí bảo vệ môi trường đối với nước thải</w:t>
      </w:r>
      <w:r w:rsidRPr="00E31726">
        <w:rPr>
          <w:color w:val="000000"/>
          <w:sz w:val="28"/>
          <w:szCs w:val="28"/>
        </w:rPr>
        <w:t xml:space="preserve"> thuộc thẩm quyền quy định của Chính phủ.</w:t>
      </w:r>
      <w:proofErr w:type="gramEnd"/>
    </w:p>
    <w:p w:rsidR="00084AD0" w:rsidRDefault="00084AD0" w:rsidP="00D63F80">
      <w:pPr>
        <w:shd w:val="clear" w:color="auto" w:fill="FFFFFF"/>
        <w:spacing w:before="120" w:after="120"/>
        <w:ind w:right="-284" w:firstLine="720"/>
        <w:jc w:val="both"/>
        <w:rPr>
          <w:sz w:val="28"/>
          <w:szCs w:val="28"/>
        </w:rPr>
      </w:pPr>
      <w:r w:rsidRPr="00E31726">
        <w:rPr>
          <w:sz w:val="28"/>
          <w:szCs w:val="28"/>
        </w:rPr>
        <w:t>Nghị định 25</w:t>
      </w:r>
      <w:r>
        <w:rPr>
          <w:sz w:val="28"/>
          <w:szCs w:val="28"/>
        </w:rPr>
        <w:t xml:space="preserve"> m</w:t>
      </w:r>
      <w:r w:rsidRPr="00F62035">
        <w:rPr>
          <w:sz w:val="28"/>
          <w:szCs w:val="28"/>
        </w:rPr>
        <w:t>ới</w:t>
      </w:r>
      <w:r>
        <w:rPr>
          <w:sz w:val="28"/>
          <w:szCs w:val="28"/>
        </w:rPr>
        <w:t xml:space="preserve"> ch</w:t>
      </w:r>
      <w:r w:rsidRPr="00F62035">
        <w:rPr>
          <w:sz w:val="28"/>
          <w:szCs w:val="28"/>
        </w:rPr>
        <w:t>ỉ</w:t>
      </w:r>
      <w:r>
        <w:rPr>
          <w:sz w:val="28"/>
          <w:szCs w:val="28"/>
        </w:rPr>
        <w:t xml:space="preserve"> quy </w:t>
      </w:r>
      <w:r w:rsidRPr="00F62035">
        <w:rPr>
          <w:sz w:val="28"/>
          <w:szCs w:val="28"/>
        </w:rPr>
        <w:t>định</w:t>
      </w:r>
      <w:r>
        <w:rPr>
          <w:sz w:val="28"/>
          <w:szCs w:val="28"/>
        </w:rPr>
        <w:t xml:space="preserve"> khung m</w:t>
      </w:r>
      <w:r w:rsidRPr="00F62035">
        <w:rPr>
          <w:sz w:val="28"/>
          <w:szCs w:val="28"/>
        </w:rPr>
        <w:t>ức</w:t>
      </w:r>
      <w:r>
        <w:rPr>
          <w:sz w:val="28"/>
          <w:szCs w:val="28"/>
        </w:rPr>
        <w:t xml:space="preserve"> </w:t>
      </w:r>
      <w:proofErr w:type="gramStart"/>
      <w:r>
        <w:rPr>
          <w:sz w:val="28"/>
          <w:szCs w:val="28"/>
        </w:rPr>
        <w:t>thu</w:t>
      </w:r>
      <w:proofErr w:type="gramEnd"/>
      <w:r>
        <w:rPr>
          <w:sz w:val="28"/>
          <w:szCs w:val="28"/>
        </w:rPr>
        <w:t xml:space="preserve"> (m</w:t>
      </w:r>
      <w:r w:rsidRPr="00F62035">
        <w:rPr>
          <w:sz w:val="28"/>
          <w:szCs w:val="28"/>
        </w:rPr>
        <w:t>ức</w:t>
      </w:r>
      <w:r>
        <w:rPr>
          <w:sz w:val="28"/>
          <w:szCs w:val="28"/>
        </w:rPr>
        <w:t xml:space="preserve"> t</w:t>
      </w:r>
      <w:r w:rsidRPr="00F62035">
        <w:rPr>
          <w:sz w:val="28"/>
          <w:szCs w:val="28"/>
        </w:rPr>
        <w:t>ối</w:t>
      </w:r>
      <w:r>
        <w:rPr>
          <w:sz w:val="28"/>
          <w:szCs w:val="28"/>
        </w:rPr>
        <w:t xml:space="preserve"> </w:t>
      </w:r>
      <w:r w:rsidRPr="00F62035">
        <w:rPr>
          <w:sz w:val="28"/>
          <w:szCs w:val="28"/>
        </w:rPr>
        <w:t>đ</w:t>
      </w:r>
      <w:r>
        <w:rPr>
          <w:sz w:val="28"/>
          <w:szCs w:val="28"/>
        </w:rPr>
        <w:t xml:space="preserve">a), </w:t>
      </w:r>
      <w:r w:rsidRPr="00E31726">
        <w:rPr>
          <w:sz w:val="28"/>
          <w:szCs w:val="28"/>
        </w:rPr>
        <w:t xml:space="preserve">không quy </w:t>
      </w:r>
      <w:r>
        <w:rPr>
          <w:sz w:val="28"/>
          <w:szCs w:val="28"/>
        </w:rPr>
        <w:t>định cụ thể tỷ lệ để lại, m</w:t>
      </w:r>
      <w:r w:rsidRPr="00002301">
        <w:rPr>
          <w:sz w:val="28"/>
          <w:szCs w:val="28"/>
        </w:rPr>
        <w:t>à</w:t>
      </w:r>
      <w:r>
        <w:rPr>
          <w:sz w:val="28"/>
          <w:szCs w:val="28"/>
        </w:rPr>
        <w:t xml:space="preserve"> g</w:t>
      </w:r>
      <w:r w:rsidRPr="00E31726">
        <w:rPr>
          <w:sz w:val="28"/>
          <w:szCs w:val="28"/>
        </w:rPr>
        <w:t xml:space="preserve">iao cho Bộ Tài chính và Bộ Tài nguyên và Môi trường quy định. </w:t>
      </w:r>
      <w:r>
        <w:rPr>
          <w:sz w:val="28"/>
          <w:szCs w:val="28"/>
        </w:rPr>
        <w:t>C</w:t>
      </w:r>
      <w:r w:rsidRPr="00045867">
        <w:rPr>
          <w:sz w:val="28"/>
          <w:szCs w:val="28"/>
        </w:rPr>
        <w:t>ă</w:t>
      </w:r>
      <w:r>
        <w:rPr>
          <w:sz w:val="28"/>
          <w:szCs w:val="28"/>
        </w:rPr>
        <w:t>n c</w:t>
      </w:r>
      <w:r w:rsidRPr="00045867">
        <w:rPr>
          <w:sz w:val="28"/>
          <w:szCs w:val="28"/>
        </w:rPr>
        <w:t>ứ</w:t>
      </w:r>
      <w:r>
        <w:rPr>
          <w:sz w:val="28"/>
          <w:szCs w:val="28"/>
        </w:rPr>
        <w:t xml:space="preserve"> quy </w:t>
      </w:r>
      <w:r w:rsidRPr="00045867">
        <w:rPr>
          <w:sz w:val="28"/>
          <w:szCs w:val="28"/>
        </w:rPr>
        <w:t>định</w:t>
      </w:r>
      <w:r>
        <w:rPr>
          <w:sz w:val="28"/>
          <w:szCs w:val="28"/>
        </w:rPr>
        <w:t xml:space="preserve"> t</w:t>
      </w:r>
      <w:r w:rsidRPr="00045867">
        <w:rPr>
          <w:sz w:val="28"/>
          <w:szCs w:val="28"/>
        </w:rPr>
        <w:t>ại</w:t>
      </w:r>
      <w:r>
        <w:rPr>
          <w:sz w:val="28"/>
          <w:szCs w:val="28"/>
        </w:rPr>
        <w:t xml:space="preserve"> Ngh</w:t>
      </w:r>
      <w:r w:rsidRPr="0021426F">
        <w:rPr>
          <w:sz w:val="28"/>
          <w:szCs w:val="28"/>
        </w:rPr>
        <w:t>ị</w:t>
      </w:r>
      <w:r>
        <w:rPr>
          <w:sz w:val="28"/>
          <w:szCs w:val="28"/>
        </w:rPr>
        <w:t xml:space="preserve"> </w:t>
      </w:r>
      <w:r w:rsidRPr="0021426F">
        <w:rPr>
          <w:sz w:val="28"/>
          <w:szCs w:val="28"/>
        </w:rPr>
        <w:t>định</w:t>
      </w:r>
      <w:r>
        <w:rPr>
          <w:sz w:val="28"/>
          <w:szCs w:val="28"/>
        </w:rPr>
        <w:t xml:space="preserve"> 25, B</w:t>
      </w:r>
      <w:r w:rsidRPr="00045867">
        <w:rPr>
          <w:sz w:val="28"/>
          <w:szCs w:val="28"/>
        </w:rPr>
        <w:t>ộ</w:t>
      </w:r>
      <w:r>
        <w:rPr>
          <w:sz w:val="28"/>
          <w:szCs w:val="28"/>
        </w:rPr>
        <w:t xml:space="preserve"> T</w:t>
      </w:r>
      <w:r w:rsidRPr="0021426F">
        <w:rPr>
          <w:sz w:val="28"/>
          <w:szCs w:val="28"/>
        </w:rPr>
        <w:t>ài</w:t>
      </w:r>
      <w:r>
        <w:rPr>
          <w:sz w:val="28"/>
          <w:szCs w:val="28"/>
        </w:rPr>
        <w:t xml:space="preserve"> ch</w:t>
      </w:r>
      <w:r w:rsidRPr="0021426F">
        <w:rPr>
          <w:sz w:val="28"/>
          <w:szCs w:val="28"/>
        </w:rPr>
        <w:t>ính</w:t>
      </w:r>
      <w:r>
        <w:rPr>
          <w:sz w:val="28"/>
          <w:szCs w:val="28"/>
        </w:rPr>
        <w:t xml:space="preserve"> v</w:t>
      </w:r>
      <w:r w:rsidRPr="00045867">
        <w:rPr>
          <w:sz w:val="28"/>
          <w:szCs w:val="28"/>
        </w:rPr>
        <w:t>à</w:t>
      </w:r>
      <w:r>
        <w:rPr>
          <w:sz w:val="28"/>
          <w:szCs w:val="28"/>
        </w:rPr>
        <w:t xml:space="preserve"> B</w:t>
      </w:r>
      <w:r w:rsidRPr="00045867">
        <w:rPr>
          <w:sz w:val="28"/>
          <w:szCs w:val="28"/>
        </w:rPr>
        <w:t>ộ</w:t>
      </w:r>
      <w:r>
        <w:rPr>
          <w:sz w:val="28"/>
          <w:szCs w:val="28"/>
        </w:rPr>
        <w:t xml:space="preserve"> T</w:t>
      </w:r>
      <w:r w:rsidRPr="0021426F">
        <w:rPr>
          <w:sz w:val="28"/>
          <w:szCs w:val="28"/>
        </w:rPr>
        <w:t>ài</w:t>
      </w:r>
      <w:r>
        <w:rPr>
          <w:sz w:val="28"/>
          <w:szCs w:val="28"/>
        </w:rPr>
        <w:t xml:space="preserve"> nguy</w:t>
      </w:r>
      <w:r w:rsidRPr="0021426F">
        <w:rPr>
          <w:sz w:val="28"/>
          <w:szCs w:val="28"/>
        </w:rPr>
        <w:t>ê</w:t>
      </w:r>
      <w:r>
        <w:rPr>
          <w:sz w:val="28"/>
          <w:szCs w:val="28"/>
        </w:rPr>
        <w:t>n v</w:t>
      </w:r>
      <w:r w:rsidRPr="0021426F">
        <w:rPr>
          <w:sz w:val="28"/>
          <w:szCs w:val="28"/>
        </w:rPr>
        <w:t>à</w:t>
      </w:r>
      <w:r>
        <w:rPr>
          <w:sz w:val="28"/>
          <w:szCs w:val="28"/>
        </w:rPr>
        <w:t xml:space="preserve"> M</w:t>
      </w:r>
      <w:r w:rsidRPr="0021426F">
        <w:rPr>
          <w:sz w:val="28"/>
          <w:szCs w:val="28"/>
        </w:rPr>
        <w:t>ô</w:t>
      </w:r>
      <w:r>
        <w:rPr>
          <w:sz w:val="28"/>
          <w:szCs w:val="28"/>
        </w:rPr>
        <w:t>i trư</w:t>
      </w:r>
      <w:r w:rsidRPr="0021426F">
        <w:rPr>
          <w:sz w:val="28"/>
          <w:szCs w:val="28"/>
        </w:rPr>
        <w:t>ờng</w:t>
      </w:r>
      <w:r>
        <w:rPr>
          <w:sz w:val="28"/>
          <w:szCs w:val="28"/>
        </w:rPr>
        <w:t xml:space="preserve"> ban h</w:t>
      </w:r>
      <w:r w:rsidRPr="00045867">
        <w:rPr>
          <w:sz w:val="28"/>
          <w:szCs w:val="28"/>
        </w:rPr>
        <w:t>ành</w:t>
      </w:r>
      <w:r>
        <w:rPr>
          <w:sz w:val="28"/>
          <w:szCs w:val="28"/>
        </w:rPr>
        <w:t xml:space="preserve"> </w:t>
      </w:r>
      <w:r w:rsidRPr="00E31726">
        <w:rPr>
          <w:sz w:val="28"/>
          <w:szCs w:val="28"/>
        </w:rPr>
        <w:t>Thông tư liên tịch số 63/2013/TT-BTC</w:t>
      </w:r>
      <w:r>
        <w:rPr>
          <w:sz w:val="28"/>
          <w:szCs w:val="28"/>
        </w:rPr>
        <w:t xml:space="preserve"> ng</w:t>
      </w:r>
      <w:r w:rsidRPr="0021426F">
        <w:rPr>
          <w:sz w:val="28"/>
          <w:szCs w:val="28"/>
        </w:rPr>
        <w:t>ày</w:t>
      </w:r>
      <w:r>
        <w:rPr>
          <w:sz w:val="28"/>
          <w:szCs w:val="28"/>
        </w:rPr>
        <w:t xml:space="preserve"> 15/5/2013 (sau </w:t>
      </w:r>
      <w:r w:rsidRPr="0021426F">
        <w:rPr>
          <w:sz w:val="28"/>
          <w:szCs w:val="28"/>
        </w:rPr>
        <w:t>đâ</w:t>
      </w:r>
      <w:r>
        <w:rPr>
          <w:sz w:val="28"/>
          <w:szCs w:val="28"/>
        </w:rPr>
        <w:t>y g</w:t>
      </w:r>
      <w:r w:rsidRPr="0021426F">
        <w:rPr>
          <w:sz w:val="28"/>
          <w:szCs w:val="28"/>
        </w:rPr>
        <w:t>ọi</w:t>
      </w:r>
      <w:r>
        <w:rPr>
          <w:sz w:val="28"/>
          <w:szCs w:val="28"/>
        </w:rPr>
        <w:t xml:space="preserve"> t</w:t>
      </w:r>
      <w:r w:rsidRPr="0021426F">
        <w:rPr>
          <w:sz w:val="28"/>
          <w:szCs w:val="28"/>
        </w:rPr>
        <w:t>ắt</w:t>
      </w:r>
      <w:r>
        <w:rPr>
          <w:sz w:val="28"/>
          <w:szCs w:val="28"/>
        </w:rPr>
        <w:t xml:space="preserve"> l</w:t>
      </w:r>
      <w:r w:rsidRPr="0021426F">
        <w:rPr>
          <w:sz w:val="28"/>
          <w:szCs w:val="28"/>
        </w:rPr>
        <w:t>à</w:t>
      </w:r>
      <w:r>
        <w:rPr>
          <w:sz w:val="28"/>
          <w:szCs w:val="28"/>
        </w:rPr>
        <w:t xml:space="preserve"> Th</w:t>
      </w:r>
      <w:r w:rsidRPr="0021426F">
        <w:rPr>
          <w:sz w:val="28"/>
          <w:szCs w:val="28"/>
        </w:rPr>
        <w:t>ô</w:t>
      </w:r>
      <w:r>
        <w:rPr>
          <w:sz w:val="28"/>
          <w:szCs w:val="28"/>
        </w:rPr>
        <w:t>ng t</w:t>
      </w:r>
      <w:r w:rsidRPr="0021426F">
        <w:rPr>
          <w:sz w:val="28"/>
          <w:szCs w:val="28"/>
        </w:rPr>
        <w:t>ư</w:t>
      </w:r>
      <w:r>
        <w:rPr>
          <w:sz w:val="28"/>
          <w:szCs w:val="28"/>
        </w:rPr>
        <w:t xml:space="preserve"> 63)</w:t>
      </w:r>
      <w:r w:rsidRPr="00E31726">
        <w:rPr>
          <w:sz w:val="28"/>
          <w:szCs w:val="28"/>
        </w:rPr>
        <w:t xml:space="preserve"> hướng dẫn thi hành Nghị định 25 quy định tỷ lệ để lại cho các cơ quan thu phí </w:t>
      </w:r>
      <w:r>
        <w:rPr>
          <w:sz w:val="28"/>
          <w:szCs w:val="28"/>
        </w:rPr>
        <w:t>.</w:t>
      </w:r>
    </w:p>
    <w:p w:rsidR="00084AD0" w:rsidRPr="00045867" w:rsidRDefault="00084AD0" w:rsidP="00D63F80">
      <w:pPr>
        <w:shd w:val="clear" w:color="auto" w:fill="FFFFFF"/>
        <w:spacing w:before="120" w:after="120"/>
        <w:ind w:right="-284" w:firstLine="720"/>
        <w:jc w:val="both"/>
        <w:rPr>
          <w:sz w:val="28"/>
          <w:szCs w:val="28"/>
        </w:rPr>
      </w:pPr>
      <w:r>
        <w:rPr>
          <w:sz w:val="28"/>
          <w:szCs w:val="28"/>
        </w:rPr>
        <w:t>T</w:t>
      </w:r>
      <w:r w:rsidRPr="00045867">
        <w:rPr>
          <w:sz w:val="28"/>
          <w:szCs w:val="28"/>
        </w:rPr>
        <w:t>ại</w:t>
      </w:r>
      <w:r>
        <w:rPr>
          <w:sz w:val="28"/>
          <w:szCs w:val="28"/>
        </w:rPr>
        <w:t xml:space="preserve"> kho</w:t>
      </w:r>
      <w:r w:rsidRPr="00045867">
        <w:rPr>
          <w:sz w:val="28"/>
          <w:szCs w:val="28"/>
        </w:rPr>
        <w:t>ản</w:t>
      </w:r>
      <w:r>
        <w:rPr>
          <w:sz w:val="28"/>
          <w:szCs w:val="28"/>
        </w:rPr>
        <w:t xml:space="preserve"> 2 </w:t>
      </w:r>
      <w:r w:rsidRPr="00045867">
        <w:rPr>
          <w:sz w:val="28"/>
          <w:szCs w:val="28"/>
        </w:rPr>
        <w:t>Đ</w:t>
      </w:r>
      <w:r>
        <w:rPr>
          <w:sz w:val="28"/>
          <w:szCs w:val="28"/>
        </w:rPr>
        <w:t>i</w:t>
      </w:r>
      <w:r w:rsidRPr="00045867">
        <w:rPr>
          <w:sz w:val="28"/>
          <w:szCs w:val="28"/>
        </w:rPr>
        <w:t>ều</w:t>
      </w:r>
      <w:r>
        <w:rPr>
          <w:sz w:val="28"/>
          <w:szCs w:val="28"/>
        </w:rPr>
        <w:t xml:space="preserve"> 11 Lu</w:t>
      </w:r>
      <w:r w:rsidRPr="00045867">
        <w:rPr>
          <w:sz w:val="28"/>
          <w:szCs w:val="28"/>
        </w:rPr>
        <w:t>ật</w:t>
      </w:r>
      <w:r>
        <w:rPr>
          <w:sz w:val="28"/>
          <w:szCs w:val="28"/>
        </w:rPr>
        <w:t xml:space="preserve"> ban h</w:t>
      </w:r>
      <w:r w:rsidRPr="00045867">
        <w:rPr>
          <w:sz w:val="28"/>
          <w:szCs w:val="28"/>
        </w:rPr>
        <w:t>ành</w:t>
      </w:r>
      <w:r>
        <w:rPr>
          <w:sz w:val="28"/>
          <w:szCs w:val="28"/>
        </w:rPr>
        <w:t xml:space="preserve"> VBQPPL n</w:t>
      </w:r>
      <w:r w:rsidRPr="00045867">
        <w:rPr>
          <w:sz w:val="28"/>
          <w:szCs w:val="28"/>
        </w:rPr>
        <w:t>ă</w:t>
      </w:r>
      <w:r>
        <w:rPr>
          <w:sz w:val="28"/>
          <w:szCs w:val="28"/>
        </w:rPr>
        <w:t xml:space="preserve">m 2015 quy </w:t>
      </w:r>
      <w:r w:rsidRPr="00045867">
        <w:rPr>
          <w:sz w:val="28"/>
          <w:szCs w:val="28"/>
        </w:rPr>
        <w:t>định</w:t>
      </w:r>
      <w:r>
        <w:rPr>
          <w:sz w:val="28"/>
          <w:szCs w:val="28"/>
        </w:rPr>
        <w:t>: “C</w:t>
      </w:r>
      <w:r w:rsidRPr="00045867">
        <w:rPr>
          <w:sz w:val="28"/>
          <w:szCs w:val="28"/>
        </w:rPr>
        <w:t>ơ</w:t>
      </w:r>
      <w:r>
        <w:rPr>
          <w:sz w:val="28"/>
          <w:szCs w:val="28"/>
        </w:rPr>
        <w:t xml:space="preserve"> quan </w:t>
      </w:r>
      <w:r w:rsidRPr="00045867">
        <w:rPr>
          <w:sz w:val="28"/>
          <w:szCs w:val="28"/>
        </w:rPr>
        <w:t>được</w:t>
      </w:r>
      <w:r>
        <w:rPr>
          <w:sz w:val="28"/>
          <w:szCs w:val="28"/>
        </w:rPr>
        <w:t xml:space="preserve"> giao ban h</w:t>
      </w:r>
      <w:r w:rsidRPr="00045867">
        <w:rPr>
          <w:sz w:val="28"/>
          <w:szCs w:val="28"/>
        </w:rPr>
        <w:t>ành</w:t>
      </w:r>
      <w:r>
        <w:rPr>
          <w:sz w:val="28"/>
          <w:szCs w:val="28"/>
        </w:rPr>
        <w:t xml:space="preserve"> v</w:t>
      </w:r>
      <w:r w:rsidRPr="00045867">
        <w:rPr>
          <w:sz w:val="28"/>
          <w:szCs w:val="28"/>
        </w:rPr>
        <w:t>ă</w:t>
      </w:r>
      <w:r>
        <w:rPr>
          <w:sz w:val="28"/>
          <w:szCs w:val="28"/>
        </w:rPr>
        <w:t>n b</w:t>
      </w:r>
      <w:r w:rsidRPr="00045867">
        <w:rPr>
          <w:sz w:val="28"/>
          <w:szCs w:val="28"/>
        </w:rPr>
        <w:t>ản</w:t>
      </w:r>
      <w:r>
        <w:rPr>
          <w:sz w:val="28"/>
          <w:szCs w:val="28"/>
        </w:rPr>
        <w:t xml:space="preserve"> quy </w:t>
      </w:r>
      <w:r w:rsidRPr="00045867">
        <w:rPr>
          <w:sz w:val="28"/>
          <w:szCs w:val="28"/>
        </w:rPr>
        <w:t>định</w:t>
      </w:r>
      <w:r>
        <w:rPr>
          <w:sz w:val="28"/>
          <w:szCs w:val="28"/>
        </w:rPr>
        <w:t xml:space="preserve"> chi ti</w:t>
      </w:r>
      <w:r w:rsidRPr="00045867">
        <w:rPr>
          <w:sz w:val="28"/>
          <w:szCs w:val="28"/>
        </w:rPr>
        <w:t>ết</w:t>
      </w:r>
      <w:r>
        <w:rPr>
          <w:sz w:val="28"/>
          <w:szCs w:val="28"/>
        </w:rPr>
        <w:t xml:space="preserve"> kh</w:t>
      </w:r>
      <w:r w:rsidRPr="00045867">
        <w:rPr>
          <w:sz w:val="28"/>
          <w:szCs w:val="28"/>
        </w:rPr>
        <w:t>ô</w:t>
      </w:r>
      <w:r>
        <w:rPr>
          <w:sz w:val="28"/>
          <w:szCs w:val="28"/>
        </w:rPr>
        <w:t xml:space="preserve">ng </w:t>
      </w:r>
      <w:r w:rsidRPr="00045867">
        <w:rPr>
          <w:sz w:val="28"/>
          <w:szCs w:val="28"/>
        </w:rPr>
        <w:t>được</w:t>
      </w:r>
      <w:r>
        <w:rPr>
          <w:sz w:val="28"/>
          <w:szCs w:val="28"/>
        </w:rPr>
        <w:t xml:space="preserve"> </w:t>
      </w:r>
      <w:r w:rsidRPr="00045867">
        <w:rPr>
          <w:sz w:val="28"/>
          <w:szCs w:val="28"/>
        </w:rPr>
        <w:t>ủy</w:t>
      </w:r>
      <w:r>
        <w:rPr>
          <w:sz w:val="28"/>
          <w:szCs w:val="28"/>
        </w:rPr>
        <w:t xml:space="preserve"> quy</w:t>
      </w:r>
      <w:r w:rsidRPr="00045867">
        <w:rPr>
          <w:sz w:val="28"/>
          <w:szCs w:val="28"/>
        </w:rPr>
        <w:t>ền</w:t>
      </w:r>
      <w:r>
        <w:rPr>
          <w:sz w:val="28"/>
          <w:szCs w:val="28"/>
        </w:rPr>
        <w:t xml:space="preserve"> ti</w:t>
      </w:r>
      <w:r w:rsidRPr="00045867">
        <w:rPr>
          <w:sz w:val="28"/>
          <w:szCs w:val="28"/>
        </w:rPr>
        <w:t>ếp</w:t>
      </w:r>
      <w:r>
        <w:rPr>
          <w:sz w:val="28"/>
          <w:szCs w:val="28"/>
        </w:rPr>
        <w:t>”.</w:t>
      </w:r>
    </w:p>
    <w:p w:rsidR="00084AD0" w:rsidRPr="00045867" w:rsidRDefault="00084AD0" w:rsidP="00D63F80">
      <w:pPr>
        <w:shd w:val="clear" w:color="auto" w:fill="FFFFFF"/>
        <w:spacing w:before="120" w:after="120"/>
        <w:ind w:right="-284" w:firstLine="720"/>
        <w:jc w:val="both"/>
        <w:rPr>
          <w:sz w:val="28"/>
          <w:szCs w:val="28"/>
        </w:rPr>
      </w:pPr>
      <w:r w:rsidRPr="00E31726">
        <w:rPr>
          <w:sz w:val="28"/>
          <w:szCs w:val="28"/>
        </w:rPr>
        <w:t xml:space="preserve">Theo đó, </w:t>
      </w:r>
      <w:r>
        <w:rPr>
          <w:sz w:val="28"/>
          <w:szCs w:val="28"/>
        </w:rPr>
        <w:t>c</w:t>
      </w:r>
      <w:r w:rsidRPr="00A071F1">
        <w:rPr>
          <w:sz w:val="28"/>
          <w:szCs w:val="28"/>
        </w:rPr>
        <w:t>ần</w:t>
      </w:r>
      <w:r>
        <w:rPr>
          <w:sz w:val="28"/>
          <w:szCs w:val="28"/>
        </w:rPr>
        <w:t xml:space="preserve"> quy </w:t>
      </w:r>
      <w:r w:rsidRPr="00A071F1">
        <w:rPr>
          <w:sz w:val="28"/>
          <w:szCs w:val="28"/>
        </w:rPr>
        <w:t>định</w:t>
      </w:r>
      <w:r>
        <w:rPr>
          <w:sz w:val="28"/>
          <w:szCs w:val="28"/>
        </w:rPr>
        <w:t xml:space="preserve"> v</w:t>
      </w:r>
      <w:r w:rsidRPr="00A071F1">
        <w:rPr>
          <w:sz w:val="28"/>
          <w:szCs w:val="28"/>
        </w:rPr>
        <w:t>ề</w:t>
      </w:r>
      <w:r>
        <w:rPr>
          <w:sz w:val="28"/>
          <w:szCs w:val="28"/>
        </w:rPr>
        <w:t xml:space="preserve"> t</w:t>
      </w:r>
      <w:r w:rsidRPr="00A071F1">
        <w:rPr>
          <w:sz w:val="28"/>
          <w:szCs w:val="28"/>
        </w:rPr>
        <w:t>ỷ</w:t>
      </w:r>
      <w:r>
        <w:rPr>
          <w:sz w:val="28"/>
          <w:szCs w:val="28"/>
        </w:rPr>
        <w:t xml:space="preserve"> l</w:t>
      </w:r>
      <w:r w:rsidRPr="00A071F1">
        <w:rPr>
          <w:sz w:val="28"/>
          <w:szCs w:val="28"/>
        </w:rPr>
        <w:t>ệ</w:t>
      </w:r>
      <w:r>
        <w:rPr>
          <w:sz w:val="28"/>
          <w:szCs w:val="28"/>
        </w:rPr>
        <w:t xml:space="preserve"> đ</w:t>
      </w:r>
      <w:r w:rsidRPr="00A071F1">
        <w:rPr>
          <w:sz w:val="28"/>
          <w:szCs w:val="28"/>
        </w:rPr>
        <w:t>ể</w:t>
      </w:r>
      <w:r>
        <w:rPr>
          <w:sz w:val="28"/>
          <w:szCs w:val="28"/>
        </w:rPr>
        <w:t xml:space="preserve"> l</w:t>
      </w:r>
      <w:r w:rsidRPr="00A071F1">
        <w:rPr>
          <w:sz w:val="28"/>
          <w:szCs w:val="28"/>
        </w:rPr>
        <w:t>ại</w:t>
      </w:r>
      <w:r>
        <w:rPr>
          <w:sz w:val="28"/>
          <w:szCs w:val="28"/>
        </w:rPr>
        <w:t xml:space="preserve"> trong Ngh</w:t>
      </w:r>
      <w:r w:rsidRPr="00A071F1">
        <w:rPr>
          <w:sz w:val="28"/>
          <w:szCs w:val="28"/>
        </w:rPr>
        <w:t>ị</w:t>
      </w:r>
      <w:r>
        <w:rPr>
          <w:sz w:val="28"/>
          <w:szCs w:val="28"/>
        </w:rPr>
        <w:t xml:space="preserve"> </w:t>
      </w:r>
      <w:r w:rsidRPr="00A071F1">
        <w:rPr>
          <w:sz w:val="28"/>
          <w:szCs w:val="28"/>
        </w:rPr>
        <w:t>định</w:t>
      </w:r>
      <w:r>
        <w:rPr>
          <w:sz w:val="28"/>
          <w:szCs w:val="28"/>
        </w:rPr>
        <w:t xml:space="preserve"> c</w:t>
      </w:r>
      <w:r w:rsidRPr="00A071F1">
        <w:rPr>
          <w:sz w:val="28"/>
          <w:szCs w:val="28"/>
        </w:rPr>
        <w:t>ủa</w:t>
      </w:r>
      <w:r>
        <w:rPr>
          <w:sz w:val="28"/>
          <w:szCs w:val="28"/>
        </w:rPr>
        <w:t xml:space="preserve"> Ch</w:t>
      </w:r>
      <w:r w:rsidRPr="00A071F1">
        <w:rPr>
          <w:sz w:val="28"/>
          <w:szCs w:val="28"/>
        </w:rPr>
        <w:t>ính</w:t>
      </w:r>
      <w:r>
        <w:rPr>
          <w:sz w:val="28"/>
          <w:szCs w:val="28"/>
        </w:rPr>
        <w:t xml:space="preserve"> ph</w:t>
      </w:r>
      <w:r w:rsidRPr="00A071F1">
        <w:rPr>
          <w:sz w:val="28"/>
          <w:szCs w:val="28"/>
        </w:rPr>
        <w:t>ủ</w:t>
      </w:r>
      <w:r>
        <w:rPr>
          <w:sz w:val="28"/>
          <w:szCs w:val="28"/>
        </w:rPr>
        <w:t xml:space="preserve"> đ</w:t>
      </w:r>
      <w:r w:rsidRPr="00A071F1">
        <w:rPr>
          <w:sz w:val="28"/>
          <w:szCs w:val="28"/>
        </w:rPr>
        <w:t>ể</w:t>
      </w:r>
      <w:r>
        <w:rPr>
          <w:sz w:val="28"/>
          <w:szCs w:val="28"/>
        </w:rPr>
        <w:t xml:space="preserve"> ph</w:t>
      </w:r>
      <w:r w:rsidRPr="00045867">
        <w:rPr>
          <w:sz w:val="28"/>
          <w:szCs w:val="28"/>
        </w:rPr>
        <w:t>ù</w:t>
      </w:r>
      <w:r>
        <w:rPr>
          <w:sz w:val="28"/>
          <w:szCs w:val="28"/>
        </w:rPr>
        <w:t xml:space="preserve"> h</w:t>
      </w:r>
      <w:r w:rsidRPr="00045867">
        <w:rPr>
          <w:sz w:val="28"/>
          <w:szCs w:val="28"/>
        </w:rPr>
        <w:t>ợp</w:t>
      </w:r>
      <w:r>
        <w:rPr>
          <w:sz w:val="28"/>
          <w:szCs w:val="28"/>
        </w:rPr>
        <w:t xml:space="preserve"> v</w:t>
      </w:r>
      <w:r w:rsidRPr="00045867">
        <w:rPr>
          <w:sz w:val="28"/>
          <w:szCs w:val="28"/>
        </w:rPr>
        <w:t>ới</w:t>
      </w:r>
      <w:r>
        <w:rPr>
          <w:sz w:val="28"/>
          <w:szCs w:val="28"/>
        </w:rPr>
        <w:t xml:space="preserve"> quy </w:t>
      </w:r>
      <w:r w:rsidRPr="00045867">
        <w:rPr>
          <w:sz w:val="28"/>
          <w:szCs w:val="28"/>
        </w:rPr>
        <w:t>định</w:t>
      </w:r>
      <w:r>
        <w:rPr>
          <w:sz w:val="28"/>
          <w:szCs w:val="28"/>
        </w:rPr>
        <w:t xml:space="preserve"> c</w:t>
      </w:r>
      <w:r w:rsidRPr="00045867">
        <w:rPr>
          <w:sz w:val="28"/>
          <w:szCs w:val="28"/>
        </w:rPr>
        <w:t>ủa</w:t>
      </w:r>
      <w:r>
        <w:rPr>
          <w:sz w:val="28"/>
          <w:szCs w:val="28"/>
        </w:rPr>
        <w:t xml:space="preserve"> Lu</w:t>
      </w:r>
      <w:r w:rsidRPr="00995042">
        <w:rPr>
          <w:sz w:val="28"/>
          <w:szCs w:val="28"/>
        </w:rPr>
        <w:t>ật</w:t>
      </w:r>
      <w:r>
        <w:rPr>
          <w:sz w:val="28"/>
          <w:szCs w:val="28"/>
        </w:rPr>
        <w:t xml:space="preserve"> ban h</w:t>
      </w:r>
      <w:r w:rsidRPr="00995042">
        <w:rPr>
          <w:sz w:val="28"/>
          <w:szCs w:val="28"/>
        </w:rPr>
        <w:t>ành</w:t>
      </w:r>
      <w:r>
        <w:rPr>
          <w:sz w:val="28"/>
          <w:szCs w:val="28"/>
        </w:rPr>
        <w:t xml:space="preserve"> VBQPPL v</w:t>
      </w:r>
      <w:r w:rsidRPr="00995042">
        <w:rPr>
          <w:sz w:val="28"/>
          <w:szCs w:val="28"/>
        </w:rPr>
        <w:t>à</w:t>
      </w:r>
      <w:r>
        <w:rPr>
          <w:sz w:val="28"/>
          <w:szCs w:val="28"/>
        </w:rPr>
        <w:t xml:space="preserve"> Lu</w:t>
      </w:r>
      <w:r w:rsidRPr="00045867">
        <w:rPr>
          <w:sz w:val="28"/>
          <w:szCs w:val="28"/>
        </w:rPr>
        <w:t>ật</w:t>
      </w:r>
      <w:r>
        <w:rPr>
          <w:sz w:val="28"/>
          <w:szCs w:val="28"/>
        </w:rPr>
        <w:t xml:space="preserve"> Ph</w:t>
      </w:r>
      <w:r w:rsidRPr="00045867">
        <w:rPr>
          <w:sz w:val="28"/>
          <w:szCs w:val="28"/>
        </w:rPr>
        <w:t>í</w:t>
      </w:r>
      <w:r>
        <w:rPr>
          <w:sz w:val="28"/>
          <w:szCs w:val="28"/>
        </w:rPr>
        <w:t xml:space="preserve"> v</w:t>
      </w:r>
      <w:r w:rsidRPr="00045867">
        <w:rPr>
          <w:sz w:val="28"/>
          <w:szCs w:val="28"/>
        </w:rPr>
        <w:t>à</w:t>
      </w:r>
      <w:r>
        <w:rPr>
          <w:sz w:val="28"/>
          <w:szCs w:val="28"/>
        </w:rPr>
        <w:t xml:space="preserve"> l</w:t>
      </w:r>
      <w:r w:rsidRPr="00045867">
        <w:rPr>
          <w:sz w:val="28"/>
          <w:szCs w:val="28"/>
        </w:rPr>
        <w:t>ệ</w:t>
      </w:r>
      <w:r>
        <w:rPr>
          <w:sz w:val="28"/>
          <w:szCs w:val="28"/>
        </w:rPr>
        <w:t xml:space="preserve"> ph</w:t>
      </w:r>
      <w:r w:rsidRPr="00045867">
        <w:rPr>
          <w:sz w:val="28"/>
          <w:szCs w:val="28"/>
        </w:rPr>
        <w:t>í</w:t>
      </w:r>
      <w:r w:rsidRPr="00E31726">
        <w:rPr>
          <w:color w:val="000000"/>
          <w:sz w:val="28"/>
          <w:szCs w:val="28"/>
        </w:rPr>
        <w:t>.</w:t>
      </w:r>
    </w:p>
    <w:p w:rsidR="00084AD0" w:rsidRDefault="00084AD0" w:rsidP="00D63F80">
      <w:pPr>
        <w:spacing w:before="120" w:after="120"/>
        <w:ind w:right="-284" w:firstLine="720"/>
        <w:jc w:val="both"/>
        <w:rPr>
          <w:color w:val="000000"/>
          <w:sz w:val="28"/>
          <w:szCs w:val="28"/>
        </w:rPr>
      </w:pPr>
      <w:r>
        <w:rPr>
          <w:b/>
          <w:color w:val="000000"/>
          <w:sz w:val="28"/>
          <w:szCs w:val="28"/>
        </w:rPr>
        <w:t>Th</w:t>
      </w:r>
      <w:r w:rsidRPr="00D867CA">
        <w:rPr>
          <w:b/>
          <w:color w:val="000000"/>
          <w:sz w:val="28"/>
          <w:szCs w:val="28"/>
        </w:rPr>
        <w:t>ứ</w:t>
      </w:r>
      <w:r>
        <w:rPr>
          <w:b/>
          <w:color w:val="000000"/>
          <w:sz w:val="28"/>
          <w:szCs w:val="28"/>
        </w:rPr>
        <w:t xml:space="preserve"> ba: </w:t>
      </w:r>
      <w:r w:rsidRPr="00D867CA">
        <w:rPr>
          <w:color w:val="000000"/>
          <w:sz w:val="28"/>
          <w:szCs w:val="28"/>
        </w:rPr>
        <w:t>Về quản lý sử dụng</w:t>
      </w:r>
    </w:p>
    <w:p w:rsidR="00084AD0" w:rsidRPr="00045867" w:rsidRDefault="00084AD0" w:rsidP="00D63F80">
      <w:pPr>
        <w:spacing w:before="120" w:after="120"/>
        <w:ind w:right="-284" w:firstLine="720"/>
        <w:jc w:val="both"/>
        <w:rPr>
          <w:color w:val="000000"/>
          <w:sz w:val="28"/>
          <w:szCs w:val="28"/>
        </w:rPr>
      </w:pPr>
      <w:r>
        <w:rPr>
          <w:color w:val="000000"/>
          <w:sz w:val="28"/>
          <w:szCs w:val="28"/>
        </w:rPr>
        <w:t>T</w:t>
      </w:r>
      <w:r w:rsidRPr="00045867">
        <w:rPr>
          <w:color w:val="000000"/>
          <w:sz w:val="28"/>
          <w:szCs w:val="28"/>
        </w:rPr>
        <w:t>ại</w:t>
      </w:r>
      <w:r>
        <w:rPr>
          <w:color w:val="000000"/>
          <w:sz w:val="28"/>
          <w:szCs w:val="28"/>
        </w:rPr>
        <w:t xml:space="preserve"> kho</w:t>
      </w:r>
      <w:r w:rsidRPr="00045867">
        <w:rPr>
          <w:color w:val="000000"/>
          <w:sz w:val="28"/>
          <w:szCs w:val="28"/>
        </w:rPr>
        <w:t>ản</w:t>
      </w:r>
      <w:r>
        <w:rPr>
          <w:color w:val="000000"/>
          <w:sz w:val="28"/>
          <w:szCs w:val="28"/>
        </w:rPr>
        <w:t xml:space="preserve"> 1 </w:t>
      </w:r>
      <w:r w:rsidRPr="00045867">
        <w:rPr>
          <w:color w:val="000000"/>
          <w:sz w:val="28"/>
          <w:szCs w:val="28"/>
        </w:rPr>
        <w:t>Đ</w:t>
      </w:r>
      <w:r>
        <w:rPr>
          <w:color w:val="000000"/>
          <w:sz w:val="28"/>
          <w:szCs w:val="28"/>
        </w:rPr>
        <w:t>i</w:t>
      </w:r>
      <w:r w:rsidRPr="00045867">
        <w:rPr>
          <w:color w:val="000000"/>
          <w:sz w:val="28"/>
          <w:szCs w:val="28"/>
        </w:rPr>
        <w:t>ều</w:t>
      </w:r>
      <w:r>
        <w:rPr>
          <w:color w:val="000000"/>
          <w:sz w:val="28"/>
          <w:szCs w:val="28"/>
        </w:rPr>
        <w:t xml:space="preserve"> 12 Lu</w:t>
      </w:r>
      <w:r w:rsidRPr="00045867">
        <w:rPr>
          <w:color w:val="000000"/>
          <w:sz w:val="28"/>
          <w:szCs w:val="28"/>
        </w:rPr>
        <w:t>ật</w:t>
      </w:r>
      <w:r>
        <w:rPr>
          <w:color w:val="000000"/>
          <w:sz w:val="28"/>
          <w:szCs w:val="28"/>
        </w:rPr>
        <w:t xml:space="preserve"> Ph</w:t>
      </w:r>
      <w:r w:rsidRPr="00045867">
        <w:rPr>
          <w:color w:val="000000"/>
          <w:sz w:val="28"/>
          <w:szCs w:val="28"/>
        </w:rPr>
        <w:t>í</w:t>
      </w:r>
      <w:r>
        <w:rPr>
          <w:color w:val="000000"/>
          <w:sz w:val="28"/>
          <w:szCs w:val="28"/>
        </w:rPr>
        <w:t xml:space="preserve"> v</w:t>
      </w:r>
      <w:r w:rsidRPr="00045867">
        <w:rPr>
          <w:color w:val="000000"/>
          <w:sz w:val="28"/>
          <w:szCs w:val="28"/>
        </w:rPr>
        <w:t>à</w:t>
      </w:r>
      <w:r>
        <w:rPr>
          <w:color w:val="000000"/>
          <w:sz w:val="28"/>
          <w:szCs w:val="28"/>
        </w:rPr>
        <w:t xml:space="preserve"> l</w:t>
      </w:r>
      <w:r w:rsidRPr="00045867">
        <w:rPr>
          <w:color w:val="000000"/>
          <w:sz w:val="28"/>
          <w:szCs w:val="28"/>
        </w:rPr>
        <w:t>ệ</w:t>
      </w:r>
      <w:r>
        <w:rPr>
          <w:color w:val="000000"/>
          <w:sz w:val="28"/>
          <w:szCs w:val="28"/>
        </w:rPr>
        <w:t xml:space="preserve"> ph</w:t>
      </w:r>
      <w:r w:rsidRPr="00045867">
        <w:rPr>
          <w:color w:val="000000"/>
          <w:sz w:val="28"/>
          <w:szCs w:val="28"/>
        </w:rPr>
        <w:t>í</w:t>
      </w:r>
      <w:r>
        <w:rPr>
          <w:color w:val="000000"/>
          <w:sz w:val="28"/>
          <w:szCs w:val="28"/>
        </w:rPr>
        <w:t xml:space="preserve"> quy </w:t>
      </w:r>
      <w:r w:rsidRPr="00045867">
        <w:rPr>
          <w:color w:val="000000"/>
          <w:sz w:val="28"/>
          <w:szCs w:val="28"/>
        </w:rPr>
        <w:t>định</w:t>
      </w:r>
      <w:r>
        <w:rPr>
          <w:color w:val="000000"/>
          <w:sz w:val="28"/>
          <w:szCs w:val="28"/>
        </w:rPr>
        <w:t xml:space="preserve">: </w:t>
      </w:r>
      <w:r w:rsidRPr="00995042">
        <w:rPr>
          <w:i/>
          <w:color w:val="000000"/>
          <w:sz w:val="28"/>
          <w:szCs w:val="28"/>
        </w:rPr>
        <w:t>“Phí thu được từ các hoạt động của cơ q</w:t>
      </w:r>
      <w:r>
        <w:rPr>
          <w:i/>
          <w:color w:val="000000"/>
          <w:sz w:val="28"/>
          <w:szCs w:val="28"/>
        </w:rPr>
        <w:t>uan nhà nước thực hiện phải nộp ng</w:t>
      </w:r>
      <w:r w:rsidRPr="00330E92">
        <w:rPr>
          <w:i/>
          <w:color w:val="000000"/>
          <w:sz w:val="28"/>
          <w:szCs w:val="28"/>
        </w:rPr>
        <w:t>â</w:t>
      </w:r>
      <w:r>
        <w:rPr>
          <w:i/>
          <w:color w:val="000000"/>
          <w:sz w:val="28"/>
          <w:szCs w:val="28"/>
        </w:rPr>
        <w:t>n s</w:t>
      </w:r>
      <w:r w:rsidRPr="00330E92">
        <w:rPr>
          <w:i/>
          <w:color w:val="000000"/>
          <w:sz w:val="28"/>
          <w:szCs w:val="28"/>
        </w:rPr>
        <w:t>ách</w:t>
      </w:r>
      <w:r>
        <w:rPr>
          <w:i/>
          <w:color w:val="000000"/>
          <w:sz w:val="28"/>
          <w:szCs w:val="28"/>
        </w:rPr>
        <w:t xml:space="preserve"> nh</w:t>
      </w:r>
      <w:r w:rsidRPr="00330E92">
        <w:rPr>
          <w:i/>
          <w:color w:val="000000"/>
          <w:sz w:val="28"/>
          <w:szCs w:val="28"/>
        </w:rPr>
        <w:t>à</w:t>
      </w:r>
      <w:r>
        <w:rPr>
          <w:i/>
          <w:color w:val="000000"/>
          <w:sz w:val="28"/>
          <w:szCs w:val="28"/>
        </w:rPr>
        <w:t xml:space="preserve"> nư</w:t>
      </w:r>
      <w:r w:rsidRPr="00330E92">
        <w:rPr>
          <w:i/>
          <w:color w:val="000000"/>
          <w:sz w:val="28"/>
          <w:szCs w:val="28"/>
        </w:rPr>
        <w:t>ớc</w:t>
      </w:r>
      <w:r>
        <w:rPr>
          <w:i/>
          <w:color w:val="000000"/>
          <w:sz w:val="28"/>
          <w:szCs w:val="28"/>
        </w:rPr>
        <w:t xml:space="preserve">, </w:t>
      </w:r>
      <w:r w:rsidRPr="00995042">
        <w:rPr>
          <w:i/>
          <w:color w:val="000000"/>
          <w:sz w:val="28"/>
          <w:szCs w:val="28"/>
        </w:rPr>
        <w:t xml:space="preserve">trường hợp cơ quan nhà nước khoán chi phí hoạt động từ nguồn thu phí thì </w:t>
      </w:r>
      <w:r>
        <w:rPr>
          <w:i/>
          <w:color w:val="000000"/>
          <w:sz w:val="28"/>
          <w:szCs w:val="28"/>
        </w:rPr>
        <w:t>được khấu trừ, phần còn lại nộp ng</w:t>
      </w:r>
      <w:r w:rsidRPr="00330E92">
        <w:rPr>
          <w:i/>
          <w:color w:val="000000"/>
          <w:sz w:val="28"/>
          <w:szCs w:val="28"/>
        </w:rPr>
        <w:t>â</w:t>
      </w:r>
      <w:r>
        <w:rPr>
          <w:i/>
          <w:color w:val="000000"/>
          <w:sz w:val="28"/>
          <w:szCs w:val="28"/>
        </w:rPr>
        <w:t>n s</w:t>
      </w:r>
      <w:r w:rsidRPr="00330E92">
        <w:rPr>
          <w:i/>
          <w:color w:val="000000"/>
          <w:sz w:val="28"/>
          <w:szCs w:val="28"/>
        </w:rPr>
        <w:t>ách</w:t>
      </w:r>
      <w:r>
        <w:rPr>
          <w:i/>
          <w:color w:val="000000"/>
          <w:sz w:val="28"/>
          <w:szCs w:val="28"/>
        </w:rPr>
        <w:t xml:space="preserve"> nh</w:t>
      </w:r>
      <w:r w:rsidRPr="00330E92">
        <w:rPr>
          <w:i/>
          <w:color w:val="000000"/>
          <w:sz w:val="28"/>
          <w:szCs w:val="28"/>
        </w:rPr>
        <w:t>à</w:t>
      </w:r>
      <w:r>
        <w:rPr>
          <w:i/>
          <w:color w:val="000000"/>
          <w:sz w:val="28"/>
          <w:szCs w:val="28"/>
        </w:rPr>
        <w:t xml:space="preserve"> nư</w:t>
      </w:r>
      <w:r w:rsidRPr="00330E92">
        <w:rPr>
          <w:i/>
          <w:color w:val="000000"/>
          <w:sz w:val="28"/>
          <w:szCs w:val="28"/>
        </w:rPr>
        <w:t>ớc</w:t>
      </w:r>
      <w:r w:rsidRPr="00995042">
        <w:rPr>
          <w:i/>
          <w:color w:val="000000"/>
          <w:sz w:val="28"/>
          <w:szCs w:val="28"/>
        </w:rPr>
        <w:t>”.</w:t>
      </w:r>
    </w:p>
    <w:p w:rsidR="00084AD0" w:rsidRPr="00AC4C0E" w:rsidRDefault="00084AD0" w:rsidP="00D63F80">
      <w:pPr>
        <w:spacing w:before="120" w:after="120"/>
        <w:ind w:right="-284" w:firstLine="720"/>
        <w:jc w:val="both"/>
        <w:rPr>
          <w:i/>
          <w:color w:val="000000"/>
          <w:sz w:val="28"/>
          <w:szCs w:val="28"/>
        </w:rPr>
      </w:pPr>
      <w:r>
        <w:rPr>
          <w:color w:val="000000"/>
          <w:sz w:val="28"/>
          <w:szCs w:val="28"/>
        </w:rPr>
        <w:t>T</w:t>
      </w:r>
      <w:r w:rsidRPr="001D147F">
        <w:rPr>
          <w:color w:val="000000"/>
          <w:sz w:val="28"/>
          <w:szCs w:val="28"/>
        </w:rPr>
        <w:t>ại</w:t>
      </w:r>
      <w:r>
        <w:rPr>
          <w:color w:val="000000"/>
          <w:sz w:val="28"/>
          <w:szCs w:val="28"/>
        </w:rPr>
        <w:t xml:space="preserve"> Ngh</w:t>
      </w:r>
      <w:r w:rsidRPr="001D147F">
        <w:rPr>
          <w:color w:val="000000"/>
          <w:sz w:val="28"/>
          <w:szCs w:val="28"/>
        </w:rPr>
        <w:t>ị</w:t>
      </w:r>
      <w:r>
        <w:rPr>
          <w:color w:val="000000"/>
          <w:sz w:val="28"/>
          <w:szCs w:val="28"/>
        </w:rPr>
        <w:t xml:space="preserve"> </w:t>
      </w:r>
      <w:r w:rsidRPr="001D147F">
        <w:rPr>
          <w:color w:val="000000"/>
          <w:sz w:val="28"/>
          <w:szCs w:val="28"/>
        </w:rPr>
        <w:t>định</w:t>
      </w:r>
      <w:r>
        <w:rPr>
          <w:color w:val="000000"/>
          <w:sz w:val="28"/>
          <w:szCs w:val="28"/>
        </w:rPr>
        <w:t xml:space="preserve"> 25 quy </w:t>
      </w:r>
      <w:r w:rsidRPr="00AC4C0E">
        <w:rPr>
          <w:color w:val="000000"/>
          <w:sz w:val="28"/>
          <w:szCs w:val="28"/>
        </w:rPr>
        <w:t>định</w:t>
      </w:r>
      <w:r>
        <w:rPr>
          <w:color w:val="000000"/>
          <w:sz w:val="28"/>
          <w:szCs w:val="28"/>
        </w:rPr>
        <w:t xml:space="preserve">: </w:t>
      </w:r>
      <w:r w:rsidRPr="00AC4C0E">
        <w:rPr>
          <w:i/>
          <w:color w:val="000000"/>
          <w:sz w:val="28"/>
          <w:szCs w:val="28"/>
        </w:rPr>
        <w:t>“Phí</w:t>
      </w:r>
      <w:r>
        <w:rPr>
          <w:i/>
          <w:color w:val="000000"/>
          <w:sz w:val="28"/>
          <w:szCs w:val="28"/>
        </w:rPr>
        <w:t xml:space="preserve"> b</w:t>
      </w:r>
      <w:r w:rsidRPr="00330E92">
        <w:rPr>
          <w:i/>
          <w:color w:val="000000"/>
          <w:sz w:val="28"/>
          <w:szCs w:val="28"/>
        </w:rPr>
        <w:t>ảo</w:t>
      </w:r>
      <w:r>
        <w:rPr>
          <w:i/>
          <w:color w:val="000000"/>
          <w:sz w:val="28"/>
          <w:szCs w:val="28"/>
        </w:rPr>
        <w:t xml:space="preserve"> v</w:t>
      </w:r>
      <w:r w:rsidRPr="00330E92">
        <w:rPr>
          <w:i/>
          <w:color w:val="000000"/>
          <w:sz w:val="28"/>
          <w:szCs w:val="28"/>
        </w:rPr>
        <w:t>ệ</w:t>
      </w:r>
      <w:r>
        <w:rPr>
          <w:i/>
          <w:color w:val="000000"/>
          <w:sz w:val="28"/>
          <w:szCs w:val="28"/>
        </w:rPr>
        <w:t xml:space="preserve"> m</w:t>
      </w:r>
      <w:r w:rsidRPr="00330E92">
        <w:rPr>
          <w:i/>
          <w:color w:val="000000"/>
          <w:sz w:val="28"/>
          <w:szCs w:val="28"/>
        </w:rPr>
        <w:t>ô</w:t>
      </w:r>
      <w:r>
        <w:rPr>
          <w:i/>
          <w:color w:val="000000"/>
          <w:sz w:val="28"/>
          <w:szCs w:val="28"/>
        </w:rPr>
        <w:t>i trư</w:t>
      </w:r>
      <w:r w:rsidRPr="00330E92">
        <w:rPr>
          <w:i/>
          <w:color w:val="000000"/>
          <w:sz w:val="28"/>
          <w:szCs w:val="28"/>
        </w:rPr>
        <w:t>ờng</w:t>
      </w:r>
      <w:r>
        <w:rPr>
          <w:i/>
          <w:color w:val="000000"/>
          <w:sz w:val="28"/>
          <w:szCs w:val="28"/>
        </w:rPr>
        <w:t xml:space="preserve"> </w:t>
      </w:r>
      <w:r w:rsidRPr="00AC4C0E">
        <w:rPr>
          <w:i/>
          <w:color w:val="000000"/>
          <w:sz w:val="28"/>
          <w:szCs w:val="28"/>
        </w:rPr>
        <w:t>đối v</w:t>
      </w:r>
      <w:r>
        <w:rPr>
          <w:i/>
          <w:color w:val="000000"/>
          <w:sz w:val="28"/>
          <w:szCs w:val="28"/>
        </w:rPr>
        <w:t xml:space="preserve">ới nước thải là khoản </w:t>
      </w:r>
      <w:proofErr w:type="gramStart"/>
      <w:r>
        <w:rPr>
          <w:i/>
          <w:color w:val="000000"/>
          <w:sz w:val="28"/>
          <w:szCs w:val="28"/>
        </w:rPr>
        <w:t>thu</w:t>
      </w:r>
      <w:proofErr w:type="gramEnd"/>
      <w:r>
        <w:rPr>
          <w:i/>
          <w:color w:val="000000"/>
          <w:sz w:val="28"/>
          <w:szCs w:val="28"/>
        </w:rPr>
        <w:t xml:space="preserve"> thuộc ng</w:t>
      </w:r>
      <w:r w:rsidRPr="00330E92">
        <w:rPr>
          <w:i/>
          <w:color w:val="000000"/>
          <w:sz w:val="28"/>
          <w:szCs w:val="28"/>
        </w:rPr>
        <w:t>â</w:t>
      </w:r>
      <w:r>
        <w:rPr>
          <w:i/>
          <w:color w:val="000000"/>
          <w:sz w:val="28"/>
          <w:szCs w:val="28"/>
        </w:rPr>
        <w:t>n s</w:t>
      </w:r>
      <w:r w:rsidRPr="00330E92">
        <w:rPr>
          <w:i/>
          <w:color w:val="000000"/>
          <w:sz w:val="28"/>
          <w:szCs w:val="28"/>
        </w:rPr>
        <w:t>ách</w:t>
      </w:r>
      <w:r>
        <w:rPr>
          <w:i/>
          <w:color w:val="000000"/>
          <w:sz w:val="28"/>
          <w:szCs w:val="28"/>
        </w:rPr>
        <w:t xml:space="preserve"> nh</w:t>
      </w:r>
      <w:r w:rsidRPr="00330E92">
        <w:rPr>
          <w:i/>
          <w:color w:val="000000"/>
          <w:sz w:val="28"/>
          <w:szCs w:val="28"/>
        </w:rPr>
        <w:t>à</w:t>
      </w:r>
      <w:r>
        <w:rPr>
          <w:i/>
          <w:color w:val="000000"/>
          <w:sz w:val="28"/>
          <w:szCs w:val="28"/>
        </w:rPr>
        <w:t xml:space="preserve"> nư</w:t>
      </w:r>
      <w:r w:rsidRPr="00330E92">
        <w:rPr>
          <w:i/>
          <w:color w:val="000000"/>
          <w:sz w:val="28"/>
          <w:szCs w:val="28"/>
        </w:rPr>
        <w:t>ớc</w:t>
      </w:r>
      <w:r w:rsidRPr="00AC4C0E">
        <w:rPr>
          <w:i/>
          <w:color w:val="000000"/>
          <w:sz w:val="28"/>
          <w:szCs w:val="28"/>
        </w:rPr>
        <w:t xml:space="preserve">, được quản lý sử dụng như sau: </w:t>
      </w:r>
    </w:p>
    <w:p w:rsidR="00084AD0" w:rsidRDefault="00084AD0" w:rsidP="00D63F80">
      <w:pPr>
        <w:spacing w:before="120" w:after="120"/>
        <w:ind w:right="-284" w:firstLine="720"/>
        <w:jc w:val="both"/>
        <w:rPr>
          <w:i/>
          <w:color w:val="000000"/>
          <w:sz w:val="28"/>
          <w:szCs w:val="28"/>
        </w:rPr>
      </w:pPr>
      <w:proofErr w:type="gramStart"/>
      <w:r w:rsidRPr="00AC4C0E">
        <w:rPr>
          <w:i/>
          <w:color w:val="000000"/>
          <w:sz w:val="28"/>
          <w:szCs w:val="28"/>
        </w:rPr>
        <w:t>1. Để lại một phần số phí thu được cho cơ quan</w:t>
      </w:r>
      <w:proofErr w:type="gramEnd"/>
      <w:r w:rsidRPr="00AC4C0E">
        <w:rPr>
          <w:i/>
          <w:color w:val="000000"/>
          <w:sz w:val="28"/>
          <w:szCs w:val="28"/>
        </w:rPr>
        <w:t>, đơn vị trực tiếp thu phí để trang trải cho việc thu phí”.</w:t>
      </w:r>
    </w:p>
    <w:p w:rsidR="00084AD0" w:rsidRPr="00AC4C0E" w:rsidRDefault="00084AD0" w:rsidP="00D63F80">
      <w:pPr>
        <w:spacing w:before="120" w:after="120"/>
        <w:ind w:right="-284" w:firstLine="720"/>
        <w:jc w:val="both"/>
        <w:rPr>
          <w:color w:val="000000"/>
          <w:sz w:val="28"/>
          <w:szCs w:val="28"/>
        </w:rPr>
      </w:pPr>
      <w:r>
        <w:rPr>
          <w:color w:val="000000"/>
          <w:sz w:val="28"/>
          <w:szCs w:val="28"/>
        </w:rPr>
        <w:t>Nh</w:t>
      </w:r>
      <w:r w:rsidRPr="00AC4C0E">
        <w:rPr>
          <w:color w:val="000000"/>
          <w:sz w:val="28"/>
          <w:szCs w:val="28"/>
        </w:rPr>
        <w:t>ư</w:t>
      </w:r>
      <w:r>
        <w:rPr>
          <w:color w:val="000000"/>
          <w:sz w:val="28"/>
          <w:szCs w:val="28"/>
        </w:rPr>
        <w:t xml:space="preserve"> v</w:t>
      </w:r>
      <w:r w:rsidRPr="00AC4C0E">
        <w:rPr>
          <w:color w:val="000000"/>
          <w:sz w:val="28"/>
          <w:szCs w:val="28"/>
        </w:rPr>
        <w:t>ậy</w:t>
      </w:r>
      <w:r>
        <w:rPr>
          <w:color w:val="000000"/>
          <w:sz w:val="28"/>
          <w:szCs w:val="28"/>
        </w:rPr>
        <w:t>, c</w:t>
      </w:r>
      <w:r w:rsidRPr="00AC4C0E">
        <w:rPr>
          <w:color w:val="000000"/>
          <w:sz w:val="28"/>
          <w:szCs w:val="28"/>
        </w:rPr>
        <w:t>ần</w:t>
      </w:r>
      <w:r>
        <w:rPr>
          <w:color w:val="000000"/>
          <w:sz w:val="28"/>
          <w:szCs w:val="28"/>
        </w:rPr>
        <w:t xml:space="preserve"> x</w:t>
      </w:r>
      <w:r w:rsidRPr="00AC4C0E">
        <w:rPr>
          <w:color w:val="000000"/>
          <w:sz w:val="28"/>
          <w:szCs w:val="28"/>
        </w:rPr>
        <w:t>ác</w:t>
      </w:r>
      <w:r>
        <w:rPr>
          <w:color w:val="000000"/>
          <w:sz w:val="28"/>
          <w:szCs w:val="28"/>
        </w:rPr>
        <w:t xml:space="preserve"> </w:t>
      </w:r>
      <w:r w:rsidRPr="00AC4C0E">
        <w:rPr>
          <w:color w:val="000000"/>
          <w:sz w:val="28"/>
          <w:szCs w:val="28"/>
        </w:rPr>
        <w:t>định</w:t>
      </w:r>
      <w:r>
        <w:rPr>
          <w:color w:val="000000"/>
          <w:sz w:val="28"/>
          <w:szCs w:val="28"/>
        </w:rPr>
        <w:t xml:space="preserve"> c</w:t>
      </w:r>
      <w:r w:rsidRPr="00AC4C0E">
        <w:rPr>
          <w:color w:val="000000"/>
          <w:sz w:val="28"/>
          <w:szCs w:val="28"/>
        </w:rPr>
        <w:t>ơ</w:t>
      </w:r>
      <w:r>
        <w:rPr>
          <w:color w:val="000000"/>
          <w:sz w:val="28"/>
          <w:szCs w:val="28"/>
        </w:rPr>
        <w:t xml:space="preserve"> quan, </w:t>
      </w:r>
      <w:r w:rsidRPr="00AC4C0E">
        <w:rPr>
          <w:color w:val="000000"/>
          <w:sz w:val="28"/>
          <w:szCs w:val="28"/>
        </w:rPr>
        <w:t>đơ</w:t>
      </w:r>
      <w:r>
        <w:rPr>
          <w:color w:val="000000"/>
          <w:sz w:val="28"/>
          <w:szCs w:val="28"/>
        </w:rPr>
        <w:t>n v</w:t>
      </w:r>
      <w:r w:rsidRPr="00AC4C0E">
        <w:rPr>
          <w:color w:val="000000"/>
          <w:sz w:val="28"/>
          <w:szCs w:val="28"/>
        </w:rPr>
        <w:t>ị</w:t>
      </w:r>
      <w:r>
        <w:rPr>
          <w:color w:val="000000"/>
          <w:sz w:val="28"/>
          <w:szCs w:val="28"/>
        </w:rPr>
        <w:t xml:space="preserve"> n</w:t>
      </w:r>
      <w:r w:rsidRPr="00AC4C0E">
        <w:rPr>
          <w:color w:val="000000"/>
          <w:sz w:val="28"/>
          <w:szCs w:val="28"/>
        </w:rPr>
        <w:t>ào</w:t>
      </w:r>
      <w:r>
        <w:rPr>
          <w:color w:val="000000"/>
          <w:sz w:val="28"/>
          <w:szCs w:val="28"/>
        </w:rPr>
        <w:t xml:space="preserve"> </w:t>
      </w:r>
      <w:r w:rsidRPr="00AC4C0E">
        <w:rPr>
          <w:color w:val="000000"/>
          <w:sz w:val="28"/>
          <w:szCs w:val="28"/>
        </w:rPr>
        <w:t>được</w:t>
      </w:r>
      <w:r>
        <w:rPr>
          <w:color w:val="000000"/>
          <w:sz w:val="28"/>
          <w:szCs w:val="28"/>
        </w:rPr>
        <w:t xml:space="preserve"> kho</w:t>
      </w:r>
      <w:r w:rsidRPr="00AC4C0E">
        <w:rPr>
          <w:color w:val="000000"/>
          <w:sz w:val="28"/>
          <w:szCs w:val="28"/>
        </w:rPr>
        <w:t>án</w:t>
      </w:r>
      <w:r>
        <w:rPr>
          <w:color w:val="000000"/>
          <w:sz w:val="28"/>
          <w:szCs w:val="28"/>
        </w:rPr>
        <w:t xml:space="preserve"> chi ph</w:t>
      </w:r>
      <w:r w:rsidRPr="00AC4C0E">
        <w:rPr>
          <w:color w:val="000000"/>
          <w:sz w:val="28"/>
          <w:szCs w:val="28"/>
        </w:rPr>
        <w:t>í</w:t>
      </w:r>
      <w:r>
        <w:rPr>
          <w:color w:val="000000"/>
          <w:sz w:val="28"/>
          <w:szCs w:val="28"/>
        </w:rPr>
        <w:t xml:space="preserve"> ho</w:t>
      </w:r>
      <w:r w:rsidRPr="00AC4C0E">
        <w:rPr>
          <w:color w:val="000000"/>
          <w:sz w:val="28"/>
          <w:szCs w:val="28"/>
        </w:rPr>
        <w:t>ạt</w:t>
      </w:r>
      <w:r>
        <w:rPr>
          <w:color w:val="000000"/>
          <w:sz w:val="28"/>
          <w:szCs w:val="28"/>
        </w:rPr>
        <w:t xml:space="preserve"> </w:t>
      </w:r>
      <w:r w:rsidRPr="00AC4C0E">
        <w:rPr>
          <w:color w:val="000000"/>
          <w:sz w:val="28"/>
          <w:szCs w:val="28"/>
        </w:rPr>
        <w:t>động</w:t>
      </w:r>
      <w:r>
        <w:rPr>
          <w:color w:val="000000"/>
          <w:sz w:val="28"/>
          <w:szCs w:val="28"/>
        </w:rPr>
        <w:t xml:space="preserve"> </w:t>
      </w:r>
      <w:r w:rsidRPr="00AC4C0E">
        <w:rPr>
          <w:color w:val="000000"/>
          <w:sz w:val="28"/>
          <w:szCs w:val="28"/>
        </w:rPr>
        <w:t>để</w:t>
      </w:r>
      <w:r>
        <w:rPr>
          <w:color w:val="000000"/>
          <w:sz w:val="28"/>
          <w:szCs w:val="28"/>
        </w:rPr>
        <w:t xml:space="preserve"> c</w:t>
      </w:r>
      <w:r w:rsidRPr="00AC4C0E">
        <w:rPr>
          <w:color w:val="000000"/>
          <w:sz w:val="28"/>
          <w:szCs w:val="28"/>
        </w:rPr>
        <w:t>ó</w:t>
      </w:r>
      <w:r>
        <w:rPr>
          <w:color w:val="000000"/>
          <w:sz w:val="28"/>
          <w:szCs w:val="28"/>
        </w:rPr>
        <w:t xml:space="preserve"> c</w:t>
      </w:r>
      <w:r w:rsidRPr="00AC4C0E">
        <w:rPr>
          <w:color w:val="000000"/>
          <w:sz w:val="28"/>
          <w:szCs w:val="28"/>
        </w:rPr>
        <w:t>ở</w:t>
      </w:r>
      <w:r>
        <w:rPr>
          <w:color w:val="000000"/>
          <w:sz w:val="28"/>
          <w:szCs w:val="28"/>
        </w:rPr>
        <w:t xml:space="preserve"> s</w:t>
      </w:r>
      <w:r w:rsidRPr="00AC4C0E">
        <w:rPr>
          <w:color w:val="000000"/>
          <w:sz w:val="28"/>
          <w:szCs w:val="28"/>
        </w:rPr>
        <w:t>ở</w:t>
      </w:r>
      <w:r>
        <w:rPr>
          <w:color w:val="000000"/>
          <w:sz w:val="28"/>
          <w:szCs w:val="28"/>
        </w:rPr>
        <w:t xml:space="preserve"> quy </w:t>
      </w:r>
      <w:r w:rsidRPr="00AC4C0E">
        <w:rPr>
          <w:color w:val="000000"/>
          <w:sz w:val="28"/>
          <w:szCs w:val="28"/>
        </w:rPr>
        <w:t>định</w:t>
      </w:r>
      <w:r>
        <w:rPr>
          <w:color w:val="000000"/>
          <w:sz w:val="28"/>
          <w:szCs w:val="28"/>
        </w:rPr>
        <w:t xml:space="preserve"> t</w:t>
      </w:r>
      <w:r w:rsidRPr="00AC4C0E">
        <w:rPr>
          <w:color w:val="000000"/>
          <w:sz w:val="28"/>
          <w:szCs w:val="28"/>
        </w:rPr>
        <w:t>ỷ</w:t>
      </w:r>
      <w:r>
        <w:rPr>
          <w:color w:val="000000"/>
          <w:sz w:val="28"/>
          <w:szCs w:val="28"/>
        </w:rPr>
        <w:t xml:space="preserve"> l</w:t>
      </w:r>
      <w:r w:rsidRPr="00AC4C0E">
        <w:rPr>
          <w:color w:val="000000"/>
          <w:sz w:val="28"/>
          <w:szCs w:val="28"/>
        </w:rPr>
        <w:t>ệ</w:t>
      </w:r>
      <w:r>
        <w:rPr>
          <w:color w:val="000000"/>
          <w:sz w:val="28"/>
          <w:szCs w:val="28"/>
        </w:rPr>
        <w:t xml:space="preserve"> </w:t>
      </w:r>
      <w:r w:rsidRPr="00AC4C0E">
        <w:rPr>
          <w:color w:val="000000"/>
          <w:sz w:val="28"/>
          <w:szCs w:val="28"/>
        </w:rPr>
        <w:t>để</w:t>
      </w:r>
      <w:r>
        <w:rPr>
          <w:color w:val="000000"/>
          <w:sz w:val="28"/>
          <w:szCs w:val="28"/>
        </w:rPr>
        <w:t xml:space="preserve"> l</w:t>
      </w:r>
      <w:r w:rsidRPr="00AC4C0E">
        <w:rPr>
          <w:color w:val="000000"/>
          <w:sz w:val="28"/>
          <w:szCs w:val="28"/>
        </w:rPr>
        <w:t>ại</w:t>
      </w:r>
      <w:r>
        <w:rPr>
          <w:color w:val="000000"/>
          <w:sz w:val="28"/>
          <w:szCs w:val="28"/>
        </w:rPr>
        <w:t xml:space="preserve"> cho ph</w:t>
      </w:r>
      <w:r w:rsidRPr="00AC4C0E">
        <w:rPr>
          <w:color w:val="000000"/>
          <w:sz w:val="28"/>
          <w:szCs w:val="28"/>
        </w:rPr>
        <w:t>ù</w:t>
      </w:r>
      <w:r>
        <w:rPr>
          <w:color w:val="000000"/>
          <w:sz w:val="28"/>
          <w:szCs w:val="28"/>
        </w:rPr>
        <w:t xml:space="preserve"> h</w:t>
      </w:r>
      <w:r w:rsidRPr="00AC4C0E">
        <w:rPr>
          <w:color w:val="000000"/>
          <w:sz w:val="28"/>
          <w:szCs w:val="28"/>
        </w:rPr>
        <w:t>ợp</w:t>
      </w:r>
      <w:r>
        <w:rPr>
          <w:color w:val="000000"/>
          <w:sz w:val="28"/>
          <w:szCs w:val="28"/>
        </w:rPr>
        <w:t>.</w:t>
      </w:r>
    </w:p>
    <w:p w:rsidR="00084AD0" w:rsidRPr="00E31726" w:rsidRDefault="00084AD0" w:rsidP="00D63F80">
      <w:pPr>
        <w:spacing w:before="120" w:after="120"/>
        <w:ind w:right="-284" w:firstLine="720"/>
        <w:jc w:val="both"/>
        <w:rPr>
          <w:b/>
          <w:sz w:val="28"/>
          <w:szCs w:val="28"/>
        </w:rPr>
      </w:pPr>
      <w:r w:rsidRPr="001D147F">
        <w:rPr>
          <w:b/>
          <w:sz w:val="28"/>
          <w:szCs w:val="28"/>
        </w:rPr>
        <w:t>Thứ tư:</w:t>
      </w:r>
      <w:r>
        <w:rPr>
          <w:sz w:val="28"/>
          <w:szCs w:val="28"/>
        </w:rPr>
        <w:t xml:space="preserve"> M</w:t>
      </w:r>
      <w:r w:rsidRPr="001D147F">
        <w:rPr>
          <w:sz w:val="28"/>
          <w:szCs w:val="28"/>
        </w:rPr>
        <w:t>ột</w:t>
      </w:r>
      <w:r>
        <w:rPr>
          <w:sz w:val="28"/>
          <w:szCs w:val="28"/>
        </w:rPr>
        <w:t xml:space="preserve"> s</w:t>
      </w:r>
      <w:r w:rsidRPr="001D147F">
        <w:rPr>
          <w:sz w:val="28"/>
          <w:szCs w:val="28"/>
        </w:rPr>
        <w:t>ố</w:t>
      </w:r>
      <w:r>
        <w:rPr>
          <w:sz w:val="28"/>
          <w:szCs w:val="28"/>
        </w:rPr>
        <w:t xml:space="preserve"> </w:t>
      </w:r>
      <w:r w:rsidRPr="001D147F">
        <w:rPr>
          <w:sz w:val="28"/>
          <w:szCs w:val="28"/>
        </w:rPr>
        <w:t>ý</w:t>
      </w:r>
      <w:r>
        <w:rPr>
          <w:sz w:val="28"/>
          <w:szCs w:val="28"/>
        </w:rPr>
        <w:t xml:space="preserve"> ki</w:t>
      </w:r>
      <w:r w:rsidRPr="001D147F">
        <w:rPr>
          <w:sz w:val="28"/>
          <w:szCs w:val="28"/>
        </w:rPr>
        <w:t>ến</w:t>
      </w:r>
      <w:r>
        <w:rPr>
          <w:sz w:val="28"/>
          <w:szCs w:val="28"/>
        </w:rPr>
        <w:t xml:space="preserve"> kh</w:t>
      </w:r>
      <w:r w:rsidRPr="001D147F">
        <w:rPr>
          <w:sz w:val="28"/>
          <w:szCs w:val="28"/>
        </w:rPr>
        <w:t>ác</w:t>
      </w:r>
      <w:r w:rsidRPr="00BB3058">
        <w:rPr>
          <w:sz w:val="28"/>
          <w:szCs w:val="28"/>
        </w:rPr>
        <w:t>:</w:t>
      </w:r>
    </w:p>
    <w:p w:rsidR="00084AD0" w:rsidRDefault="00084AD0" w:rsidP="00D63F80">
      <w:pPr>
        <w:spacing w:before="120" w:after="120"/>
        <w:ind w:right="-284" w:firstLine="720"/>
        <w:jc w:val="both"/>
        <w:rPr>
          <w:sz w:val="28"/>
          <w:szCs w:val="28"/>
        </w:rPr>
      </w:pPr>
      <w:r w:rsidRPr="00E31726">
        <w:rPr>
          <w:sz w:val="28"/>
          <w:szCs w:val="28"/>
        </w:rPr>
        <w:t>-</w:t>
      </w:r>
      <w:r>
        <w:rPr>
          <w:sz w:val="28"/>
          <w:szCs w:val="28"/>
        </w:rPr>
        <w:t xml:space="preserve"> T</w:t>
      </w:r>
      <w:r w:rsidRPr="00E31726">
        <w:rPr>
          <w:sz w:val="28"/>
          <w:szCs w:val="28"/>
        </w:rPr>
        <w:t>àu, thuyền đánh bắt thủy sản của ngư dân</w:t>
      </w:r>
      <w:r>
        <w:rPr>
          <w:sz w:val="28"/>
          <w:szCs w:val="28"/>
        </w:rPr>
        <w:t xml:space="preserve"> </w:t>
      </w:r>
      <w:r w:rsidRPr="00995042">
        <w:rPr>
          <w:sz w:val="28"/>
          <w:szCs w:val="28"/>
        </w:rPr>
        <w:t>đ</w:t>
      </w:r>
      <w:r>
        <w:rPr>
          <w:sz w:val="28"/>
          <w:szCs w:val="28"/>
        </w:rPr>
        <w:t xml:space="preserve">ang </w:t>
      </w:r>
      <w:r w:rsidRPr="00E31726">
        <w:rPr>
          <w:sz w:val="28"/>
          <w:szCs w:val="28"/>
        </w:rPr>
        <w:t>nộp phí BVMT do phát sinh nước thải ra môi trường,</w:t>
      </w:r>
      <w:r>
        <w:rPr>
          <w:sz w:val="28"/>
          <w:szCs w:val="28"/>
        </w:rPr>
        <w:t xml:space="preserve"> do </w:t>
      </w:r>
      <w:r w:rsidRPr="00995042">
        <w:rPr>
          <w:sz w:val="28"/>
          <w:szCs w:val="28"/>
        </w:rPr>
        <w:t>đó</w:t>
      </w:r>
      <w:r>
        <w:rPr>
          <w:sz w:val="28"/>
          <w:szCs w:val="28"/>
        </w:rPr>
        <w:t xml:space="preserve"> </w:t>
      </w:r>
      <w:r w:rsidRPr="00E31726">
        <w:rPr>
          <w:sz w:val="28"/>
          <w:szCs w:val="28"/>
        </w:rPr>
        <w:t>đã đề nghị không thu phí đối với đối tượng này, vì tàu, thuyền đánh bắt hải sản của ngư dân không ph</w:t>
      </w:r>
      <w:r>
        <w:rPr>
          <w:sz w:val="28"/>
          <w:szCs w:val="28"/>
        </w:rPr>
        <w:t>ải là cơ sở sản xuất, chế biến (Ki</w:t>
      </w:r>
      <w:r w:rsidRPr="00A609F6">
        <w:rPr>
          <w:sz w:val="28"/>
          <w:szCs w:val="28"/>
        </w:rPr>
        <w:t>ến</w:t>
      </w:r>
      <w:r>
        <w:rPr>
          <w:sz w:val="28"/>
          <w:szCs w:val="28"/>
        </w:rPr>
        <w:t xml:space="preserve"> ngh</w:t>
      </w:r>
      <w:r w:rsidRPr="00A609F6">
        <w:rPr>
          <w:sz w:val="28"/>
          <w:szCs w:val="28"/>
        </w:rPr>
        <w:t>ị</w:t>
      </w:r>
      <w:r>
        <w:rPr>
          <w:sz w:val="28"/>
          <w:szCs w:val="28"/>
        </w:rPr>
        <w:t xml:space="preserve"> c</w:t>
      </w:r>
      <w:r w:rsidRPr="00A609F6">
        <w:rPr>
          <w:sz w:val="28"/>
          <w:szCs w:val="28"/>
        </w:rPr>
        <w:t>ủa</w:t>
      </w:r>
      <w:r>
        <w:rPr>
          <w:sz w:val="28"/>
          <w:szCs w:val="28"/>
        </w:rPr>
        <w:t xml:space="preserve"> </w:t>
      </w:r>
      <w:r w:rsidRPr="00A609F6">
        <w:rPr>
          <w:sz w:val="28"/>
          <w:szCs w:val="28"/>
        </w:rPr>
        <w:t>Đ</w:t>
      </w:r>
      <w:r>
        <w:rPr>
          <w:sz w:val="28"/>
          <w:szCs w:val="28"/>
        </w:rPr>
        <w:t>o</w:t>
      </w:r>
      <w:r w:rsidRPr="00A609F6">
        <w:rPr>
          <w:sz w:val="28"/>
          <w:szCs w:val="28"/>
        </w:rPr>
        <w:t>àn</w:t>
      </w:r>
      <w:r>
        <w:rPr>
          <w:sz w:val="28"/>
          <w:szCs w:val="28"/>
        </w:rPr>
        <w:t xml:space="preserve"> </w:t>
      </w:r>
      <w:r w:rsidRPr="00A609F6">
        <w:rPr>
          <w:sz w:val="28"/>
          <w:szCs w:val="28"/>
        </w:rPr>
        <w:t>đại</w:t>
      </w:r>
      <w:r>
        <w:rPr>
          <w:sz w:val="28"/>
          <w:szCs w:val="28"/>
        </w:rPr>
        <w:t xml:space="preserve"> bi</w:t>
      </w:r>
      <w:r w:rsidRPr="00A609F6">
        <w:rPr>
          <w:sz w:val="28"/>
          <w:szCs w:val="28"/>
        </w:rPr>
        <w:t>ểu</w:t>
      </w:r>
      <w:r>
        <w:rPr>
          <w:sz w:val="28"/>
          <w:szCs w:val="28"/>
        </w:rPr>
        <w:t xml:space="preserve"> Qu</w:t>
      </w:r>
      <w:r w:rsidRPr="00A609F6">
        <w:rPr>
          <w:sz w:val="28"/>
          <w:szCs w:val="28"/>
        </w:rPr>
        <w:t>ốc</w:t>
      </w:r>
      <w:r>
        <w:rPr>
          <w:sz w:val="28"/>
          <w:szCs w:val="28"/>
        </w:rPr>
        <w:t xml:space="preserve"> h</w:t>
      </w:r>
      <w:r w:rsidRPr="00A609F6">
        <w:rPr>
          <w:sz w:val="28"/>
          <w:szCs w:val="28"/>
        </w:rPr>
        <w:t>ội</w:t>
      </w:r>
      <w:r>
        <w:rPr>
          <w:sz w:val="28"/>
          <w:szCs w:val="28"/>
        </w:rPr>
        <w:t xml:space="preserve"> t</w:t>
      </w:r>
      <w:r w:rsidRPr="00A609F6">
        <w:rPr>
          <w:sz w:val="28"/>
          <w:szCs w:val="28"/>
        </w:rPr>
        <w:t>ỉnh</w:t>
      </w:r>
      <w:r>
        <w:rPr>
          <w:sz w:val="28"/>
          <w:szCs w:val="28"/>
        </w:rPr>
        <w:t xml:space="preserve"> Ninh Thu</w:t>
      </w:r>
      <w:r w:rsidRPr="00A609F6">
        <w:rPr>
          <w:sz w:val="28"/>
          <w:szCs w:val="28"/>
        </w:rPr>
        <w:t>ận</w:t>
      </w:r>
      <w:r>
        <w:rPr>
          <w:sz w:val="28"/>
          <w:szCs w:val="28"/>
        </w:rPr>
        <w:t>).</w:t>
      </w:r>
    </w:p>
    <w:p w:rsidR="00084AD0" w:rsidRPr="00E31726" w:rsidRDefault="00084AD0" w:rsidP="00D63F80">
      <w:pPr>
        <w:spacing w:before="120" w:after="120"/>
        <w:ind w:right="-284" w:firstLine="720"/>
        <w:jc w:val="both"/>
        <w:rPr>
          <w:sz w:val="28"/>
          <w:szCs w:val="28"/>
        </w:rPr>
      </w:pPr>
      <w:r>
        <w:rPr>
          <w:sz w:val="28"/>
          <w:szCs w:val="28"/>
        </w:rPr>
        <w:t xml:space="preserve">- </w:t>
      </w:r>
      <w:r w:rsidRPr="002B59EC">
        <w:rPr>
          <w:sz w:val="28"/>
          <w:szCs w:val="28"/>
        </w:rPr>
        <w:t>Đ</w:t>
      </w:r>
      <w:r w:rsidRPr="00607466">
        <w:rPr>
          <w:sz w:val="28"/>
          <w:szCs w:val="28"/>
        </w:rPr>
        <w:t>ề</w:t>
      </w:r>
      <w:r>
        <w:rPr>
          <w:sz w:val="28"/>
          <w:szCs w:val="28"/>
        </w:rPr>
        <w:t xml:space="preserve"> ngh</w:t>
      </w:r>
      <w:r w:rsidRPr="00607466">
        <w:rPr>
          <w:sz w:val="28"/>
          <w:szCs w:val="28"/>
        </w:rPr>
        <w:t>ị</w:t>
      </w:r>
      <w:r>
        <w:rPr>
          <w:sz w:val="28"/>
          <w:szCs w:val="28"/>
        </w:rPr>
        <w:t xml:space="preserve"> b</w:t>
      </w:r>
      <w:r w:rsidRPr="00607466">
        <w:rPr>
          <w:sz w:val="28"/>
          <w:szCs w:val="28"/>
        </w:rPr>
        <w:t>ổ</w:t>
      </w:r>
      <w:r>
        <w:rPr>
          <w:sz w:val="28"/>
          <w:szCs w:val="28"/>
        </w:rPr>
        <w:t xml:space="preserve"> sung quy </w:t>
      </w:r>
      <w:r w:rsidRPr="00607466">
        <w:rPr>
          <w:sz w:val="28"/>
          <w:szCs w:val="28"/>
        </w:rPr>
        <w:t>định</w:t>
      </w:r>
      <w:r>
        <w:rPr>
          <w:sz w:val="28"/>
          <w:szCs w:val="28"/>
        </w:rPr>
        <w:t xml:space="preserve">: </w:t>
      </w:r>
      <w:r w:rsidRPr="00607466">
        <w:rPr>
          <w:b/>
          <w:i/>
          <w:sz w:val="28"/>
          <w:szCs w:val="28"/>
        </w:rPr>
        <w:t>Hộ gia đình</w:t>
      </w:r>
      <w:r>
        <w:rPr>
          <w:sz w:val="28"/>
          <w:szCs w:val="28"/>
        </w:rPr>
        <w:t xml:space="preserve"> l</w:t>
      </w:r>
      <w:r w:rsidRPr="00607466">
        <w:rPr>
          <w:sz w:val="28"/>
          <w:szCs w:val="28"/>
        </w:rPr>
        <w:t>à</w:t>
      </w:r>
      <w:r>
        <w:rPr>
          <w:sz w:val="28"/>
          <w:szCs w:val="28"/>
        </w:rPr>
        <w:t xml:space="preserve"> ngư</w:t>
      </w:r>
      <w:r w:rsidRPr="00607466">
        <w:rPr>
          <w:sz w:val="28"/>
          <w:szCs w:val="28"/>
        </w:rPr>
        <w:t>ời</w:t>
      </w:r>
      <w:r>
        <w:rPr>
          <w:sz w:val="28"/>
          <w:szCs w:val="28"/>
        </w:rPr>
        <w:t xml:space="preserve"> n</w:t>
      </w:r>
      <w:r w:rsidRPr="00607466">
        <w:rPr>
          <w:sz w:val="28"/>
          <w:szCs w:val="28"/>
        </w:rPr>
        <w:t>ộp</w:t>
      </w:r>
      <w:r>
        <w:rPr>
          <w:sz w:val="28"/>
          <w:szCs w:val="28"/>
        </w:rPr>
        <w:t xml:space="preserve"> ph</w:t>
      </w:r>
      <w:r w:rsidRPr="00607466">
        <w:rPr>
          <w:sz w:val="28"/>
          <w:szCs w:val="28"/>
        </w:rPr>
        <w:t>í</w:t>
      </w:r>
      <w:r>
        <w:rPr>
          <w:sz w:val="28"/>
          <w:szCs w:val="28"/>
        </w:rPr>
        <w:t xml:space="preserve"> BVMT, v</w:t>
      </w:r>
      <w:r w:rsidRPr="00607466">
        <w:rPr>
          <w:sz w:val="28"/>
          <w:szCs w:val="28"/>
        </w:rPr>
        <w:t>ì</w:t>
      </w:r>
      <w:r>
        <w:rPr>
          <w:sz w:val="28"/>
          <w:szCs w:val="28"/>
        </w:rPr>
        <w:t xml:space="preserve"> </w:t>
      </w:r>
      <w:proofErr w:type="gramStart"/>
      <w:r>
        <w:rPr>
          <w:sz w:val="28"/>
          <w:szCs w:val="28"/>
        </w:rPr>
        <w:t>theo</w:t>
      </w:r>
      <w:proofErr w:type="gramEnd"/>
      <w:r>
        <w:rPr>
          <w:sz w:val="28"/>
          <w:szCs w:val="28"/>
        </w:rPr>
        <w:t xml:space="preserve"> quy đ</w:t>
      </w:r>
      <w:r w:rsidRPr="00607466">
        <w:rPr>
          <w:sz w:val="28"/>
          <w:szCs w:val="28"/>
        </w:rPr>
        <w:t>ịnh</w:t>
      </w:r>
      <w:r>
        <w:rPr>
          <w:sz w:val="28"/>
          <w:szCs w:val="28"/>
        </w:rPr>
        <w:t xml:space="preserve"> hi</w:t>
      </w:r>
      <w:r w:rsidRPr="00607466">
        <w:rPr>
          <w:sz w:val="28"/>
          <w:szCs w:val="28"/>
        </w:rPr>
        <w:t>ện</w:t>
      </w:r>
      <w:r>
        <w:rPr>
          <w:sz w:val="28"/>
          <w:szCs w:val="28"/>
        </w:rPr>
        <w:t xml:space="preserve"> h</w:t>
      </w:r>
      <w:r w:rsidRPr="00607466">
        <w:rPr>
          <w:sz w:val="28"/>
          <w:szCs w:val="28"/>
        </w:rPr>
        <w:t>ành</w:t>
      </w:r>
      <w:r>
        <w:rPr>
          <w:sz w:val="28"/>
          <w:szCs w:val="28"/>
        </w:rPr>
        <w:t xml:space="preserve"> th</w:t>
      </w:r>
      <w:r w:rsidRPr="00607466">
        <w:rPr>
          <w:sz w:val="28"/>
          <w:szCs w:val="28"/>
        </w:rPr>
        <w:t>ì</w:t>
      </w:r>
      <w:r>
        <w:rPr>
          <w:sz w:val="28"/>
          <w:szCs w:val="28"/>
        </w:rPr>
        <w:t xml:space="preserve"> nư</w:t>
      </w:r>
      <w:r w:rsidRPr="00607466">
        <w:rPr>
          <w:sz w:val="28"/>
          <w:szCs w:val="28"/>
        </w:rPr>
        <w:t>ớc</w:t>
      </w:r>
      <w:r>
        <w:rPr>
          <w:sz w:val="28"/>
          <w:szCs w:val="28"/>
        </w:rPr>
        <w:t xml:space="preserve"> th</w:t>
      </w:r>
      <w:r w:rsidRPr="00607466">
        <w:rPr>
          <w:sz w:val="28"/>
          <w:szCs w:val="28"/>
        </w:rPr>
        <w:t>ải</w:t>
      </w:r>
      <w:r>
        <w:rPr>
          <w:sz w:val="28"/>
          <w:szCs w:val="28"/>
        </w:rPr>
        <w:t xml:space="preserve"> t</w:t>
      </w:r>
      <w:r w:rsidRPr="00607466">
        <w:rPr>
          <w:sz w:val="28"/>
          <w:szCs w:val="28"/>
        </w:rPr>
        <w:t>ừ</w:t>
      </w:r>
      <w:r>
        <w:rPr>
          <w:sz w:val="28"/>
          <w:szCs w:val="28"/>
        </w:rPr>
        <w:t xml:space="preserve"> h</w:t>
      </w:r>
      <w:r w:rsidRPr="00607466">
        <w:rPr>
          <w:sz w:val="28"/>
          <w:szCs w:val="28"/>
        </w:rPr>
        <w:t>ộ</w:t>
      </w:r>
      <w:r>
        <w:rPr>
          <w:sz w:val="28"/>
          <w:szCs w:val="28"/>
        </w:rPr>
        <w:t xml:space="preserve"> gia </w:t>
      </w:r>
      <w:r w:rsidRPr="00607466">
        <w:rPr>
          <w:sz w:val="28"/>
          <w:szCs w:val="28"/>
        </w:rPr>
        <w:t>đình</w:t>
      </w:r>
      <w:r>
        <w:rPr>
          <w:sz w:val="28"/>
          <w:szCs w:val="28"/>
        </w:rPr>
        <w:t xml:space="preserve"> thu</w:t>
      </w:r>
      <w:r w:rsidRPr="00607466">
        <w:rPr>
          <w:sz w:val="28"/>
          <w:szCs w:val="28"/>
        </w:rPr>
        <w:t>ộc</w:t>
      </w:r>
      <w:r>
        <w:rPr>
          <w:sz w:val="28"/>
          <w:szCs w:val="28"/>
        </w:rPr>
        <w:t xml:space="preserve"> đ</w:t>
      </w:r>
      <w:r w:rsidRPr="00607466">
        <w:rPr>
          <w:sz w:val="28"/>
          <w:szCs w:val="28"/>
        </w:rPr>
        <w:t>ối</w:t>
      </w:r>
      <w:r>
        <w:rPr>
          <w:sz w:val="28"/>
          <w:szCs w:val="28"/>
        </w:rPr>
        <w:t xml:space="preserve"> tư</w:t>
      </w:r>
      <w:r w:rsidRPr="00607466">
        <w:rPr>
          <w:sz w:val="28"/>
          <w:szCs w:val="28"/>
        </w:rPr>
        <w:t>ợng</w:t>
      </w:r>
      <w:r>
        <w:rPr>
          <w:sz w:val="28"/>
          <w:szCs w:val="28"/>
        </w:rPr>
        <w:t xml:space="preserve"> ch</w:t>
      </w:r>
      <w:r w:rsidRPr="00607466">
        <w:rPr>
          <w:sz w:val="28"/>
          <w:szCs w:val="28"/>
        </w:rPr>
        <w:t>ịu</w:t>
      </w:r>
      <w:r>
        <w:rPr>
          <w:sz w:val="28"/>
          <w:szCs w:val="28"/>
        </w:rPr>
        <w:t xml:space="preserve"> ph</w:t>
      </w:r>
      <w:r w:rsidRPr="00607466">
        <w:rPr>
          <w:sz w:val="28"/>
          <w:szCs w:val="28"/>
        </w:rPr>
        <w:t>í</w:t>
      </w:r>
      <w:r>
        <w:rPr>
          <w:sz w:val="28"/>
          <w:szCs w:val="28"/>
        </w:rPr>
        <w:t xml:space="preserve">. </w:t>
      </w:r>
    </w:p>
    <w:p w:rsidR="00084AD0" w:rsidRDefault="00084AD0" w:rsidP="003B75B6">
      <w:pPr>
        <w:spacing w:before="120" w:after="120"/>
        <w:ind w:right="-284" w:firstLine="720"/>
        <w:jc w:val="both"/>
        <w:rPr>
          <w:sz w:val="28"/>
          <w:szCs w:val="28"/>
        </w:rPr>
      </w:pPr>
      <w:r w:rsidRPr="00E31726">
        <w:rPr>
          <w:sz w:val="28"/>
          <w:szCs w:val="28"/>
        </w:rPr>
        <w:t xml:space="preserve">- </w:t>
      </w:r>
      <w:r w:rsidRPr="00D75EA7">
        <w:rPr>
          <w:sz w:val="28"/>
          <w:szCs w:val="28"/>
        </w:rPr>
        <w:t>Đ</w:t>
      </w:r>
      <w:r w:rsidRPr="00E31726">
        <w:rPr>
          <w:sz w:val="28"/>
          <w:szCs w:val="28"/>
        </w:rPr>
        <w:t xml:space="preserve">ề nghị </w:t>
      </w:r>
      <w:r>
        <w:rPr>
          <w:sz w:val="28"/>
          <w:szCs w:val="28"/>
        </w:rPr>
        <w:t>c</w:t>
      </w:r>
      <w:r w:rsidRPr="00694B2F">
        <w:rPr>
          <w:sz w:val="28"/>
          <w:szCs w:val="28"/>
        </w:rPr>
        <w:t>ó</w:t>
      </w:r>
      <w:r>
        <w:rPr>
          <w:sz w:val="28"/>
          <w:szCs w:val="28"/>
        </w:rPr>
        <w:t xml:space="preserve"> quy </w:t>
      </w:r>
      <w:r w:rsidRPr="00694B2F">
        <w:rPr>
          <w:sz w:val="28"/>
          <w:szCs w:val="28"/>
        </w:rPr>
        <w:t>định</w:t>
      </w:r>
      <w:r>
        <w:rPr>
          <w:sz w:val="28"/>
          <w:szCs w:val="28"/>
        </w:rPr>
        <w:t xml:space="preserve"> r</w:t>
      </w:r>
      <w:r w:rsidRPr="00694B2F">
        <w:rPr>
          <w:sz w:val="28"/>
          <w:szCs w:val="28"/>
        </w:rPr>
        <w:t>õ</w:t>
      </w:r>
      <w:r>
        <w:rPr>
          <w:sz w:val="28"/>
          <w:szCs w:val="28"/>
        </w:rPr>
        <w:t xml:space="preserve"> vi</w:t>
      </w:r>
      <w:r w:rsidRPr="00694B2F">
        <w:rPr>
          <w:sz w:val="28"/>
          <w:szCs w:val="28"/>
        </w:rPr>
        <w:t>ệc</w:t>
      </w:r>
      <w:r>
        <w:rPr>
          <w:sz w:val="28"/>
          <w:szCs w:val="28"/>
        </w:rPr>
        <w:t xml:space="preserve"> b</w:t>
      </w:r>
      <w:r w:rsidRPr="00694B2F">
        <w:rPr>
          <w:sz w:val="28"/>
          <w:szCs w:val="28"/>
        </w:rPr>
        <w:t>ố</w:t>
      </w:r>
      <w:r>
        <w:rPr>
          <w:sz w:val="28"/>
          <w:szCs w:val="28"/>
        </w:rPr>
        <w:t xml:space="preserve"> tr</w:t>
      </w:r>
      <w:r w:rsidRPr="00694B2F">
        <w:rPr>
          <w:sz w:val="28"/>
          <w:szCs w:val="28"/>
        </w:rPr>
        <w:t>í</w:t>
      </w:r>
      <w:r>
        <w:rPr>
          <w:sz w:val="28"/>
          <w:szCs w:val="28"/>
        </w:rPr>
        <w:t xml:space="preserve"> s</w:t>
      </w:r>
      <w:r w:rsidRPr="00694B2F">
        <w:rPr>
          <w:sz w:val="28"/>
          <w:szCs w:val="28"/>
        </w:rPr>
        <w:t>ử</w:t>
      </w:r>
      <w:r>
        <w:rPr>
          <w:sz w:val="28"/>
          <w:szCs w:val="28"/>
        </w:rPr>
        <w:t xml:space="preserve"> d</w:t>
      </w:r>
      <w:r w:rsidRPr="00694B2F">
        <w:rPr>
          <w:sz w:val="28"/>
          <w:szCs w:val="28"/>
        </w:rPr>
        <w:t>ụng</w:t>
      </w:r>
      <w:r>
        <w:rPr>
          <w:sz w:val="28"/>
          <w:szCs w:val="28"/>
        </w:rPr>
        <w:t xml:space="preserve"> s</w:t>
      </w:r>
      <w:r w:rsidRPr="00694B2F">
        <w:rPr>
          <w:sz w:val="28"/>
          <w:szCs w:val="28"/>
        </w:rPr>
        <w:t>ố</w:t>
      </w:r>
      <w:r>
        <w:rPr>
          <w:sz w:val="28"/>
          <w:szCs w:val="28"/>
        </w:rPr>
        <w:t xml:space="preserve"> ph</w:t>
      </w:r>
      <w:r w:rsidRPr="00694B2F">
        <w:rPr>
          <w:sz w:val="28"/>
          <w:szCs w:val="28"/>
        </w:rPr>
        <w:t>í</w:t>
      </w:r>
      <w:r>
        <w:rPr>
          <w:sz w:val="28"/>
          <w:szCs w:val="28"/>
        </w:rPr>
        <w:t xml:space="preserve"> </w:t>
      </w:r>
      <w:proofErr w:type="gramStart"/>
      <w:r>
        <w:rPr>
          <w:sz w:val="28"/>
          <w:szCs w:val="28"/>
        </w:rPr>
        <w:t>thu</w:t>
      </w:r>
      <w:proofErr w:type="gramEnd"/>
      <w:r>
        <w:rPr>
          <w:sz w:val="28"/>
          <w:szCs w:val="28"/>
        </w:rPr>
        <w:t xml:space="preserve"> đư</w:t>
      </w:r>
      <w:r w:rsidRPr="00694B2F">
        <w:rPr>
          <w:sz w:val="28"/>
          <w:szCs w:val="28"/>
        </w:rPr>
        <w:t>ợc</w:t>
      </w:r>
      <w:r>
        <w:rPr>
          <w:sz w:val="28"/>
          <w:szCs w:val="28"/>
        </w:rPr>
        <w:t xml:space="preserve"> đư</w:t>
      </w:r>
      <w:r w:rsidRPr="00694B2F">
        <w:rPr>
          <w:sz w:val="28"/>
          <w:szCs w:val="28"/>
        </w:rPr>
        <w:t>ợc</w:t>
      </w:r>
      <w:r>
        <w:rPr>
          <w:sz w:val="28"/>
          <w:szCs w:val="28"/>
        </w:rPr>
        <w:t xml:space="preserve"> s</w:t>
      </w:r>
      <w:r w:rsidRPr="00694B2F">
        <w:rPr>
          <w:sz w:val="28"/>
          <w:szCs w:val="28"/>
        </w:rPr>
        <w:t>ử</w:t>
      </w:r>
      <w:r>
        <w:rPr>
          <w:sz w:val="28"/>
          <w:szCs w:val="28"/>
        </w:rPr>
        <w:t xml:space="preserve"> d</w:t>
      </w:r>
      <w:r w:rsidRPr="00694B2F">
        <w:rPr>
          <w:sz w:val="28"/>
          <w:szCs w:val="28"/>
        </w:rPr>
        <w:t>ụng</w:t>
      </w:r>
      <w:r>
        <w:rPr>
          <w:sz w:val="28"/>
          <w:szCs w:val="28"/>
        </w:rPr>
        <w:t xml:space="preserve"> cho c</w:t>
      </w:r>
      <w:r w:rsidRPr="00694B2F">
        <w:rPr>
          <w:sz w:val="28"/>
          <w:szCs w:val="28"/>
        </w:rPr>
        <w:t>ô</w:t>
      </w:r>
      <w:r>
        <w:rPr>
          <w:sz w:val="28"/>
          <w:szCs w:val="28"/>
        </w:rPr>
        <w:t>ng t</w:t>
      </w:r>
      <w:r w:rsidRPr="00694B2F">
        <w:rPr>
          <w:sz w:val="28"/>
          <w:szCs w:val="28"/>
        </w:rPr>
        <w:t>ác</w:t>
      </w:r>
      <w:r>
        <w:rPr>
          <w:sz w:val="28"/>
          <w:szCs w:val="28"/>
        </w:rPr>
        <w:t xml:space="preserve"> b</w:t>
      </w:r>
      <w:r w:rsidRPr="00694B2F">
        <w:rPr>
          <w:sz w:val="28"/>
          <w:szCs w:val="28"/>
        </w:rPr>
        <w:t>ảo</w:t>
      </w:r>
      <w:r>
        <w:rPr>
          <w:sz w:val="28"/>
          <w:szCs w:val="28"/>
        </w:rPr>
        <w:t xml:space="preserve"> v</w:t>
      </w:r>
      <w:r w:rsidRPr="00694B2F">
        <w:rPr>
          <w:sz w:val="28"/>
          <w:szCs w:val="28"/>
        </w:rPr>
        <w:t>ệ</w:t>
      </w:r>
      <w:r>
        <w:rPr>
          <w:sz w:val="28"/>
          <w:szCs w:val="28"/>
        </w:rPr>
        <w:t xml:space="preserve"> m</w:t>
      </w:r>
      <w:r w:rsidRPr="00694B2F">
        <w:rPr>
          <w:sz w:val="28"/>
          <w:szCs w:val="28"/>
        </w:rPr>
        <w:t>ô</w:t>
      </w:r>
      <w:r>
        <w:rPr>
          <w:sz w:val="28"/>
          <w:szCs w:val="28"/>
        </w:rPr>
        <w:t>i trư</w:t>
      </w:r>
      <w:r w:rsidRPr="00694B2F">
        <w:rPr>
          <w:sz w:val="28"/>
          <w:szCs w:val="28"/>
        </w:rPr>
        <w:t>ờng</w:t>
      </w:r>
      <w:r>
        <w:rPr>
          <w:sz w:val="28"/>
          <w:szCs w:val="28"/>
        </w:rPr>
        <w:t xml:space="preserve"> t</w:t>
      </w:r>
      <w:r w:rsidRPr="00694B2F">
        <w:rPr>
          <w:sz w:val="28"/>
          <w:szCs w:val="28"/>
        </w:rPr>
        <w:t>ại</w:t>
      </w:r>
      <w:r>
        <w:rPr>
          <w:sz w:val="28"/>
          <w:szCs w:val="28"/>
        </w:rPr>
        <w:t xml:space="preserve"> </w:t>
      </w:r>
      <w:r w:rsidRPr="00694B2F">
        <w:rPr>
          <w:sz w:val="28"/>
          <w:szCs w:val="28"/>
        </w:rPr>
        <w:t>địa</w:t>
      </w:r>
      <w:r>
        <w:rPr>
          <w:sz w:val="28"/>
          <w:szCs w:val="28"/>
        </w:rPr>
        <w:t xml:space="preserve"> ph</w:t>
      </w:r>
      <w:r w:rsidRPr="00694B2F">
        <w:rPr>
          <w:sz w:val="28"/>
          <w:szCs w:val="28"/>
        </w:rPr>
        <w:t>ươ</w:t>
      </w:r>
      <w:r>
        <w:rPr>
          <w:sz w:val="28"/>
          <w:szCs w:val="28"/>
        </w:rPr>
        <w:t>ng n</w:t>
      </w:r>
      <w:r w:rsidRPr="00694B2F">
        <w:rPr>
          <w:sz w:val="28"/>
          <w:szCs w:val="28"/>
        </w:rPr>
        <w:t>ơ</w:t>
      </w:r>
      <w:r>
        <w:rPr>
          <w:sz w:val="28"/>
          <w:szCs w:val="28"/>
        </w:rPr>
        <w:t>i ch</w:t>
      </w:r>
      <w:r w:rsidRPr="00694B2F">
        <w:rPr>
          <w:sz w:val="28"/>
          <w:szCs w:val="28"/>
        </w:rPr>
        <w:t>ịu</w:t>
      </w:r>
      <w:r>
        <w:rPr>
          <w:sz w:val="28"/>
          <w:szCs w:val="28"/>
        </w:rPr>
        <w:t xml:space="preserve"> t</w:t>
      </w:r>
      <w:r w:rsidRPr="00694B2F">
        <w:rPr>
          <w:sz w:val="28"/>
          <w:szCs w:val="28"/>
        </w:rPr>
        <w:t>ác</w:t>
      </w:r>
      <w:r>
        <w:rPr>
          <w:sz w:val="28"/>
          <w:szCs w:val="28"/>
        </w:rPr>
        <w:t xml:space="preserve"> đ</w:t>
      </w:r>
      <w:r w:rsidRPr="00694B2F">
        <w:rPr>
          <w:sz w:val="28"/>
          <w:szCs w:val="28"/>
        </w:rPr>
        <w:t>ộng</w:t>
      </w:r>
      <w:r>
        <w:rPr>
          <w:sz w:val="28"/>
          <w:szCs w:val="28"/>
        </w:rPr>
        <w:t xml:space="preserve"> xấu t</w:t>
      </w:r>
      <w:r w:rsidRPr="00694B2F">
        <w:rPr>
          <w:sz w:val="28"/>
          <w:szCs w:val="28"/>
        </w:rPr>
        <w:t>ừ</w:t>
      </w:r>
      <w:r>
        <w:rPr>
          <w:sz w:val="28"/>
          <w:szCs w:val="28"/>
        </w:rPr>
        <w:t xml:space="preserve"> nư</w:t>
      </w:r>
      <w:r w:rsidRPr="00694B2F">
        <w:rPr>
          <w:sz w:val="28"/>
          <w:szCs w:val="28"/>
        </w:rPr>
        <w:t>ớc</w:t>
      </w:r>
      <w:r>
        <w:rPr>
          <w:sz w:val="28"/>
          <w:szCs w:val="28"/>
        </w:rPr>
        <w:t xml:space="preserve"> th</w:t>
      </w:r>
      <w:r w:rsidRPr="00694B2F">
        <w:rPr>
          <w:sz w:val="28"/>
          <w:szCs w:val="28"/>
        </w:rPr>
        <w:t>ải</w:t>
      </w:r>
      <w:r>
        <w:rPr>
          <w:sz w:val="28"/>
          <w:szCs w:val="28"/>
        </w:rPr>
        <w:t>.</w:t>
      </w:r>
    </w:p>
    <w:p w:rsidR="00084AD0" w:rsidRDefault="00084AD0" w:rsidP="00D63F80">
      <w:pPr>
        <w:spacing w:before="120" w:after="120"/>
        <w:ind w:right="-284" w:firstLine="720"/>
        <w:jc w:val="both"/>
        <w:rPr>
          <w:sz w:val="28"/>
          <w:szCs w:val="28"/>
        </w:rPr>
      </w:pPr>
      <w:r w:rsidRPr="00E31726">
        <w:rPr>
          <w:sz w:val="28"/>
          <w:szCs w:val="28"/>
        </w:rPr>
        <w:lastRenderedPageBreak/>
        <w:t>Vì vậy, cần có quy định cụ thể hơn về sử dụng phí BVMT đối với nước thải tại nơi chịu tác động về môi trường do nước thải gây ra.</w:t>
      </w:r>
    </w:p>
    <w:p w:rsidR="00084AD0" w:rsidRPr="00DD0752" w:rsidRDefault="00084AD0" w:rsidP="005F69F3">
      <w:pPr>
        <w:spacing w:before="120" w:after="120"/>
        <w:ind w:right="-284" w:firstLine="720"/>
        <w:rPr>
          <w:b/>
          <w:color w:val="000000"/>
          <w:sz w:val="28"/>
          <w:szCs w:val="28"/>
        </w:rPr>
      </w:pPr>
    </w:p>
    <w:p w:rsidR="00084AD0" w:rsidRDefault="00084AD0" w:rsidP="005F69F3">
      <w:pPr>
        <w:spacing w:before="120" w:after="120"/>
        <w:ind w:right="-284" w:firstLine="720"/>
        <w:jc w:val="both"/>
        <w:rPr>
          <w:b/>
          <w:sz w:val="28"/>
          <w:szCs w:val="28"/>
        </w:rPr>
      </w:pPr>
      <w:r w:rsidRPr="00DD0752">
        <w:rPr>
          <w:b/>
          <w:sz w:val="28"/>
          <w:szCs w:val="28"/>
        </w:rPr>
        <w:t>II. QUAN ĐIỂM CHỈ ĐẠO SOẠN THẢO</w:t>
      </w:r>
    </w:p>
    <w:p w:rsidR="00084AD0" w:rsidRPr="00BD3DB9" w:rsidRDefault="00084AD0" w:rsidP="005F69F3">
      <w:pPr>
        <w:spacing w:before="120" w:after="120"/>
        <w:ind w:right="-284" w:firstLine="720"/>
        <w:jc w:val="both"/>
        <w:rPr>
          <w:sz w:val="28"/>
          <w:szCs w:val="28"/>
        </w:rPr>
      </w:pPr>
      <w:r w:rsidRPr="00BD3DB9">
        <w:rPr>
          <w:sz w:val="28"/>
          <w:szCs w:val="28"/>
        </w:rPr>
        <w:t xml:space="preserve">1. </w:t>
      </w:r>
      <w:r>
        <w:rPr>
          <w:sz w:val="28"/>
          <w:szCs w:val="28"/>
        </w:rPr>
        <w:t xml:space="preserve">Nội dung quy đinh </w:t>
      </w:r>
      <w:r w:rsidRPr="00BD3DB9">
        <w:rPr>
          <w:sz w:val="28"/>
          <w:szCs w:val="28"/>
        </w:rPr>
        <w:t>của Nghị định</w:t>
      </w:r>
      <w:r>
        <w:rPr>
          <w:sz w:val="28"/>
          <w:szCs w:val="28"/>
        </w:rPr>
        <w:t xml:space="preserve"> phải phù h</w:t>
      </w:r>
      <w:r w:rsidRPr="00885B91">
        <w:rPr>
          <w:sz w:val="28"/>
          <w:szCs w:val="28"/>
        </w:rPr>
        <w:t>ợp</w:t>
      </w:r>
      <w:r>
        <w:rPr>
          <w:sz w:val="28"/>
          <w:szCs w:val="28"/>
        </w:rPr>
        <w:t xml:space="preserve"> với tin</w:t>
      </w:r>
      <w:r w:rsidRPr="00BD3DB9">
        <w:rPr>
          <w:sz w:val="28"/>
          <w:szCs w:val="28"/>
        </w:rPr>
        <w:t>nh thần và nội dung của Luật phí và lệ phí;</w:t>
      </w:r>
    </w:p>
    <w:p w:rsidR="00084AD0" w:rsidRPr="00BD3DB9" w:rsidRDefault="00084AD0" w:rsidP="005F69F3">
      <w:pPr>
        <w:spacing w:before="120" w:after="120"/>
        <w:ind w:right="-284" w:firstLine="720"/>
        <w:jc w:val="both"/>
        <w:rPr>
          <w:sz w:val="28"/>
          <w:szCs w:val="28"/>
        </w:rPr>
      </w:pPr>
      <w:r w:rsidRPr="00BD3DB9">
        <w:rPr>
          <w:sz w:val="28"/>
          <w:szCs w:val="28"/>
        </w:rPr>
        <w:t>2. Bảo đảm rõ ràng, dễ hiểu, phù hợp với thực tế, bảo đảm tính hợp lý, tính khả thi, tạo điều kiện thuận lợi cho việc thi hành và áp dụng trong thực tế;</w:t>
      </w:r>
    </w:p>
    <w:p w:rsidR="00084AD0" w:rsidRDefault="00084AD0" w:rsidP="005F69F3">
      <w:pPr>
        <w:spacing w:before="120" w:after="120"/>
        <w:ind w:right="-284" w:firstLine="720"/>
        <w:jc w:val="both"/>
        <w:rPr>
          <w:sz w:val="28"/>
          <w:szCs w:val="28"/>
        </w:rPr>
      </w:pPr>
      <w:r w:rsidRPr="00BD3DB9">
        <w:rPr>
          <w:sz w:val="28"/>
          <w:szCs w:val="28"/>
        </w:rPr>
        <w:t>3. Kế thừa các quy định hiện hành còn p</w:t>
      </w:r>
      <w:r>
        <w:rPr>
          <w:sz w:val="28"/>
          <w:szCs w:val="28"/>
        </w:rPr>
        <w:t>hù hợp, khắc phục những hạn chế</w:t>
      </w:r>
      <w:r w:rsidRPr="00BD3DB9">
        <w:rPr>
          <w:sz w:val="28"/>
          <w:szCs w:val="28"/>
        </w:rPr>
        <w:t>, hoàn thiện và bảo đảm tính đồng bộ của hệ thống văn bản quy phạm pháp luật.</w:t>
      </w:r>
    </w:p>
    <w:p w:rsidR="00084AD0" w:rsidRPr="00492179" w:rsidRDefault="00084AD0" w:rsidP="005F69F3">
      <w:pPr>
        <w:spacing w:before="120" w:after="120"/>
        <w:ind w:right="-284" w:firstLine="720"/>
        <w:jc w:val="both"/>
        <w:rPr>
          <w:b/>
          <w:sz w:val="28"/>
          <w:szCs w:val="28"/>
        </w:rPr>
      </w:pPr>
      <w:r>
        <w:rPr>
          <w:b/>
          <w:sz w:val="28"/>
          <w:szCs w:val="28"/>
        </w:rPr>
        <w:t>III. QU</w:t>
      </w:r>
      <w:r w:rsidRPr="00492179">
        <w:rPr>
          <w:b/>
          <w:sz w:val="28"/>
          <w:szCs w:val="28"/>
        </w:rPr>
        <w:t>Á TRÌNH SOẠN THẢO NGHỊ ĐỊNH</w:t>
      </w:r>
    </w:p>
    <w:p w:rsidR="00084AD0" w:rsidRDefault="00084AD0" w:rsidP="005F69F3">
      <w:pPr>
        <w:spacing w:before="120" w:after="120"/>
        <w:ind w:right="-284" w:firstLine="720"/>
        <w:jc w:val="both"/>
        <w:rPr>
          <w:sz w:val="28"/>
          <w:szCs w:val="28"/>
        </w:rPr>
      </w:pPr>
      <w:r>
        <w:rPr>
          <w:sz w:val="28"/>
          <w:szCs w:val="28"/>
        </w:rPr>
        <w:t>1. Th</w:t>
      </w:r>
      <w:r w:rsidRPr="005F587A">
        <w:rPr>
          <w:sz w:val="28"/>
          <w:szCs w:val="28"/>
        </w:rPr>
        <w:t>ực</w:t>
      </w:r>
      <w:r>
        <w:rPr>
          <w:sz w:val="28"/>
          <w:szCs w:val="28"/>
        </w:rPr>
        <w:t xml:space="preserve"> hi</w:t>
      </w:r>
      <w:r w:rsidRPr="005F587A">
        <w:rPr>
          <w:sz w:val="28"/>
          <w:szCs w:val="28"/>
        </w:rPr>
        <w:t>ện</w:t>
      </w:r>
      <w:r>
        <w:rPr>
          <w:sz w:val="28"/>
          <w:szCs w:val="28"/>
        </w:rPr>
        <w:t xml:space="preserve"> Lu</w:t>
      </w:r>
      <w:r w:rsidRPr="005F587A">
        <w:rPr>
          <w:sz w:val="28"/>
          <w:szCs w:val="28"/>
        </w:rPr>
        <w:t>ật</w:t>
      </w:r>
      <w:r>
        <w:rPr>
          <w:sz w:val="28"/>
          <w:szCs w:val="28"/>
        </w:rPr>
        <w:t xml:space="preserve"> ban h</w:t>
      </w:r>
      <w:r w:rsidRPr="005F587A">
        <w:rPr>
          <w:sz w:val="28"/>
          <w:szCs w:val="28"/>
        </w:rPr>
        <w:t>ành</w:t>
      </w:r>
      <w:r>
        <w:rPr>
          <w:sz w:val="28"/>
          <w:szCs w:val="28"/>
        </w:rPr>
        <w:t xml:space="preserve"> v</w:t>
      </w:r>
      <w:r w:rsidRPr="005F587A">
        <w:rPr>
          <w:sz w:val="28"/>
          <w:szCs w:val="28"/>
        </w:rPr>
        <w:t>ă</w:t>
      </w:r>
      <w:r>
        <w:rPr>
          <w:sz w:val="28"/>
          <w:szCs w:val="28"/>
        </w:rPr>
        <w:t>n b</w:t>
      </w:r>
      <w:r w:rsidRPr="005F587A">
        <w:rPr>
          <w:sz w:val="28"/>
          <w:szCs w:val="28"/>
        </w:rPr>
        <w:t>ản</w:t>
      </w:r>
      <w:r>
        <w:rPr>
          <w:sz w:val="28"/>
          <w:szCs w:val="28"/>
        </w:rPr>
        <w:t xml:space="preserve"> quy ph</w:t>
      </w:r>
      <w:r w:rsidRPr="005F587A">
        <w:rPr>
          <w:sz w:val="28"/>
          <w:szCs w:val="28"/>
        </w:rPr>
        <w:t>ạm</w:t>
      </w:r>
      <w:r>
        <w:rPr>
          <w:sz w:val="28"/>
          <w:szCs w:val="28"/>
        </w:rPr>
        <w:t xml:space="preserve"> ph</w:t>
      </w:r>
      <w:r w:rsidRPr="005F587A">
        <w:rPr>
          <w:sz w:val="28"/>
          <w:szCs w:val="28"/>
        </w:rPr>
        <w:t>áp</w:t>
      </w:r>
      <w:r>
        <w:rPr>
          <w:sz w:val="28"/>
          <w:szCs w:val="28"/>
        </w:rPr>
        <w:t xml:space="preserve"> lu</w:t>
      </w:r>
      <w:r w:rsidRPr="005F587A">
        <w:rPr>
          <w:sz w:val="28"/>
          <w:szCs w:val="28"/>
        </w:rPr>
        <w:t>ật</w:t>
      </w:r>
      <w:r>
        <w:rPr>
          <w:sz w:val="28"/>
          <w:szCs w:val="28"/>
        </w:rPr>
        <w:t>, B</w:t>
      </w:r>
      <w:r w:rsidRPr="005F587A">
        <w:rPr>
          <w:sz w:val="28"/>
          <w:szCs w:val="28"/>
        </w:rPr>
        <w:t>ộ</w:t>
      </w:r>
      <w:r>
        <w:rPr>
          <w:sz w:val="28"/>
          <w:szCs w:val="28"/>
        </w:rPr>
        <w:t xml:space="preserve"> T</w:t>
      </w:r>
      <w:r w:rsidRPr="005F587A">
        <w:rPr>
          <w:sz w:val="28"/>
          <w:szCs w:val="28"/>
        </w:rPr>
        <w:t>ài</w:t>
      </w:r>
      <w:r>
        <w:rPr>
          <w:sz w:val="28"/>
          <w:szCs w:val="28"/>
        </w:rPr>
        <w:t xml:space="preserve"> ch</w:t>
      </w:r>
      <w:r w:rsidRPr="005F587A">
        <w:rPr>
          <w:sz w:val="28"/>
          <w:szCs w:val="28"/>
        </w:rPr>
        <w:t>ín</w:t>
      </w:r>
      <w:r>
        <w:rPr>
          <w:sz w:val="28"/>
          <w:szCs w:val="28"/>
        </w:rPr>
        <w:t>h đ</w:t>
      </w:r>
      <w:r w:rsidRPr="005F587A">
        <w:rPr>
          <w:sz w:val="28"/>
          <w:szCs w:val="28"/>
        </w:rPr>
        <w:t>ã</w:t>
      </w:r>
      <w:r>
        <w:rPr>
          <w:sz w:val="28"/>
          <w:szCs w:val="28"/>
        </w:rPr>
        <w:t xml:space="preserve"> c</w:t>
      </w:r>
      <w:r w:rsidRPr="005F587A">
        <w:rPr>
          <w:sz w:val="28"/>
          <w:szCs w:val="28"/>
        </w:rPr>
        <w:t>ó</w:t>
      </w:r>
      <w:r>
        <w:rPr>
          <w:sz w:val="28"/>
          <w:szCs w:val="28"/>
        </w:rPr>
        <w:t xml:space="preserve"> Quy</w:t>
      </w:r>
      <w:r w:rsidRPr="005F587A">
        <w:rPr>
          <w:sz w:val="28"/>
          <w:szCs w:val="28"/>
        </w:rPr>
        <w:t>ết</w:t>
      </w:r>
      <w:r>
        <w:rPr>
          <w:sz w:val="28"/>
          <w:szCs w:val="28"/>
        </w:rPr>
        <w:t xml:space="preserve"> </w:t>
      </w:r>
      <w:r w:rsidRPr="005F587A">
        <w:rPr>
          <w:sz w:val="28"/>
          <w:szCs w:val="28"/>
        </w:rPr>
        <w:t>định</w:t>
      </w:r>
      <w:r>
        <w:rPr>
          <w:sz w:val="28"/>
          <w:szCs w:val="28"/>
        </w:rPr>
        <w:t xml:space="preserve"> s</w:t>
      </w:r>
      <w:r w:rsidRPr="005F587A">
        <w:rPr>
          <w:sz w:val="28"/>
          <w:szCs w:val="28"/>
        </w:rPr>
        <w:t>ố</w:t>
      </w:r>
      <w:r>
        <w:rPr>
          <w:sz w:val="28"/>
          <w:szCs w:val="28"/>
        </w:rPr>
        <w:t>…</w:t>
      </w:r>
      <w:proofErr w:type="gramStart"/>
      <w:r>
        <w:rPr>
          <w:sz w:val="28"/>
          <w:szCs w:val="28"/>
        </w:rPr>
        <w:t>./</w:t>
      </w:r>
      <w:proofErr w:type="gramEnd"/>
      <w:r>
        <w:rPr>
          <w:sz w:val="28"/>
          <w:szCs w:val="28"/>
        </w:rPr>
        <w:t>Q</w:t>
      </w:r>
      <w:r w:rsidRPr="005F587A">
        <w:rPr>
          <w:sz w:val="28"/>
          <w:szCs w:val="28"/>
        </w:rPr>
        <w:t>Đ</w:t>
      </w:r>
      <w:r>
        <w:rPr>
          <w:sz w:val="28"/>
          <w:szCs w:val="28"/>
        </w:rPr>
        <w:t>-BTC ng</w:t>
      </w:r>
      <w:r w:rsidRPr="005F587A">
        <w:rPr>
          <w:sz w:val="28"/>
          <w:szCs w:val="28"/>
        </w:rPr>
        <w:t>ày</w:t>
      </w:r>
      <w:r>
        <w:rPr>
          <w:sz w:val="28"/>
          <w:szCs w:val="28"/>
        </w:rPr>
        <w:t xml:space="preserve">   /…/2016 th</w:t>
      </w:r>
      <w:r w:rsidRPr="005F587A">
        <w:rPr>
          <w:sz w:val="28"/>
          <w:szCs w:val="28"/>
        </w:rPr>
        <w:t>ành</w:t>
      </w:r>
      <w:r>
        <w:rPr>
          <w:sz w:val="28"/>
          <w:szCs w:val="28"/>
        </w:rPr>
        <w:t xml:space="preserve"> l</w:t>
      </w:r>
      <w:r w:rsidRPr="005F587A">
        <w:rPr>
          <w:sz w:val="28"/>
          <w:szCs w:val="28"/>
        </w:rPr>
        <w:t>ập</w:t>
      </w:r>
      <w:r>
        <w:rPr>
          <w:sz w:val="28"/>
          <w:szCs w:val="28"/>
        </w:rPr>
        <w:t xml:space="preserve"> Ban s</w:t>
      </w:r>
      <w:r w:rsidRPr="005F587A">
        <w:rPr>
          <w:sz w:val="28"/>
          <w:szCs w:val="28"/>
        </w:rPr>
        <w:t>oạn</w:t>
      </w:r>
      <w:r>
        <w:rPr>
          <w:sz w:val="28"/>
          <w:szCs w:val="28"/>
        </w:rPr>
        <w:t xml:space="preserve"> th</w:t>
      </w:r>
      <w:r w:rsidRPr="005F587A">
        <w:rPr>
          <w:sz w:val="28"/>
          <w:szCs w:val="28"/>
        </w:rPr>
        <w:t>ảo</w:t>
      </w:r>
      <w:r>
        <w:rPr>
          <w:sz w:val="28"/>
          <w:szCs w:val="28"/>
        </w:rPr>
        <w:t xml:space="preserve"> v</w:t>
      </w:r>
      <w:r w:rsidRPr="005F587A">
        <w:rPr>
          <w:sz w:val="28"/>
          <w:szCs w:val="28"/>
        </w:rPr>
        <w:t>à</w:t>
      </w:r>
      <w:r>
        <w:rPr>
          <w:sz w:val="28"/>
          <w:szCs w:val="28"/>
        </w:rPr>
        <w:t xml:space="preserve"> T</w:t>
      </w:r>
      <w:r w:rsidRPr="005F587A">
        <w:rPr>
          <w:sz w:val="28"/>
          <w:szCs w:val="28"/>
        </w:rPr>
        <w:t>ổ</w:t>
      </w:r>
      <w:r>
        <w:rPr>
          <w:sz w:val="28"/>
          <w:szCs w:val="28"/>
        </w:rPr>
        <w:t xml:space="preserve"> bi</w:t>
      </w:r>
      <w:r w:rsidRPr="005F587A">
        <w:rPr>
          <w:sz w:val="28"/>
          <w:szCs w:val="28"/>
        </w:rPr>
        <w:t>ê</w:t>
      </w:r>
      <w:r>
        <w:rPr>
          <w:sz w:val="28"/>
          <w:szCs w:val="28"/>
        </w:rPr>
        <w:t>n t</w:t>
      </w:r>
      <w:r w:rsidRPr="005F587A">
        <w:rPr>
          <w:sz w:val="28"/>
          <w:szCs w:val="28"/>
        </w:rPr>
        <w:t>ập</w:t>
      </w:r>
      <w:r>
        <w:rPr>
          <w:sz w:val="28"/>
          <w:szCs w:val="28"/>
        </w:rPr>
        <w:t xml:space="preserve"> x</w:t>
      </w:r>
      <w:r w:rsidRPr="005F587A">
        <w:rPr>
          <w:sz w:val="28"/>
          <w:szCs w:val="28"/>
        </w:rPr>
        <w:t>â</w:t>
      </w:r>
      <w:r>
        <w:rPr>
          <w:sz w:val="28"/>
          <w:szCs w:val="28"/>
        </w:rPr>
        <w:t>y d</w:t>
      </w:r>
      <w:r w:rsidRPr="005F587A">
        <w:rPr>
          <w:sz w:val="28"/>
          <w:szCs w:val="28"/>
        </w:rPr>
        <w:t>ựng</w:t>
      </w:r>
      <w:r>
        <w:rPr>
          <w:sz w:val="28"/>
          <w:szCs w:val="28"/>
        </w:rPr>
        <w:t xml:space="preserve"> d</w:t>
      </w:r>
      <w:r w:rsidRPr="005F587A">
        <w:rPr>
          <w:sz w:val="28"/>
          <w:szCs w:val="28"/>
        </w:rPr>
        <w:t>ự</w:t>
      </w:r>
      <w:r>
        <w:rPr>
          <w:sz w:val="28"/>
          <w:szCs w:val="28"/>
        </w:rPr>
        <w:t xml:space="preserve"> </w:t>
      </w:r>
      <w:r w:rsidRPr="005F587A">
        <w:rPr>
          <w:sz w:val="28"/>
          <w:szCs w:val="28"/>
        </w:rPr>
        <w:t>án</w:t>
      </w:r>
      <w:r>
        <w:rPr>
          <w:sz w:val="28"/>
          <w:szCs w:val="28"/>
        </w:rPr>
        <w:t xml:space="preserve"> Ngh</w:t>
      </w:r>
      <w:r w:rsidRPr="005F587A">
        <w:rPr>
          <w:sz w:val="28"/>
          <w:szCs w:val="28"/>
        </w:rPr>
        <w:t>ị</w:t>
      </w:r>
      <w:r>
        <w:rPr>
          <w:sz w:val="28"/>
          <w:szCs w:val="28"/>
        </w:rPr>
        <w:t xml:space="preserve"> </w:t>
      </w:r>
      <w:r w:rsidRPr="005F587A">
        <w:rPr>
          <w:sz w:val="28"/>
          <w:szCs w:val="28"/>
        </w:rPr>
        <w:t>định</w:t>
      </w:r>
      <w:r>
        <w:rPr>
          <w:sz w:val="28"/>
          <w:szCs w:val="28"/>
        </w:rPr>
        <w:t>; ch</w:t>
      </w:r>
      <w:r w:rsidRPr="005F587A">
        <w:rPr>
          <w:sz w:val="28"/>
          <w:szCs w:val="28"/>
        </w:rPr>
        <w:t>ủ</w:t>
      </w:r>
      <w:r>
        <w:rPr>
          <w:sz w:val="28"/>
          <w:szCs w:val="28"/>
        </w:rPr>
        <w:t xml:space="preserve"> tr</w:t>
      </w:r>
      <w:r w:rsidRPr="005F587A">
        <w:rPr>
          <w:sz w:val="28"/>
          <w:szCs w:val="28"/>
        </w:rPr>
        <w:t>ì</w:t>
      </w:r>
      <w:r>
        <w:rPr>
          <w:sz w:val="28"/>
          <w:szCs w:val="28"/>
        </w:rPr>
        <w:t>, ph</w:t>
      </w:r>
      <w:r w:rsidRPr="005F587A">
        <w:rPr>
          <w:sz w:val="28"/>
          <w:szCs w:val="28"/>
        </w:rPr>
        <w:t>ối</w:t>
      </w:r>
      <w:r>
        <w:rPr>
          <w:sz w:val="28"/>
          <w:szCs w:val="28"/>
        </w:rPr>
        <w:t xml:space="preserve"> h</w:t>
      </w:r>
      <w:r w:rsidRPr="005F587A">
        <w:rPr>
          <w:sz w:val="28"/>
          <w:szCs w:val="28"/>
        </w:rPr>
        <w:t>ợp</w:t>
      </w:r>
      <w:r>
        <w:rPr>
          <w:sz w:val="28"/>
          <w:szCs w:val="28"/>
        </w:rPr>
        <w:t xml:space="preserve"> v</w:t>
      </w:r>
      <w:r w:rsidRPr="005F587A">
        <w:rPr>
          <w:sz w:val="28"/>
          <w:szCs w:val="28"/>
        </w:rPr>
        <w:t>ới</w:t>
      </w:r>
      <w:r>
        <w:rPr>
          <w:sz w:val="28"/>
          <w:szCs w:val="28"/>
        </w:rPr>
        <w:t xml:space="preserve"> c</w:t>
      </w:r>
      <w:r w:rsidRPr="005F587A">
        <w:rPr>
          <w:sz w:val="28"/>
          <w:szCs w:val="28"/>
        </w:rPr>
        <w:t>ác</w:t>
      </w:r>
      <w:r>
        <w:rPr>
          <w:sz w:val="28"/>
          <w:szCs w:val="28"/>
        </w:rPr>
        <w:t xml:space="preserve"> </w:t>
      </w:r>
      <w:r w:rsidRPr="005F587A">
        <w:rPr>
          <w:sz w:val="28"/>
          <w:szCs w:val="28"/>
        </w:rPr>
        <w:t>đơ</w:t>
      </w:r>
      <w:r>
        <w:rPr>
          <w:sz w:val="28"/>
          <w:szCs w:val="28"/>
        </w:rPr>
        <w:t>n v</w:t>
      </w:r>
      <w:r w:rsidRPr="005F587A">
        <w:rPr>
          <w:sz w:val="28"/>
          <w:szCs w:val="28"/>
        </w:rPr>
        <w:t>ị</w:t>
      </w:r>
      <w:r>
        <w:rPr>
          <w:sz w:val="28"/>
          <w:szCs w:val="28"/>
        </w:rPr>
        <w:t xml:space="preserve"> li</w:t>
      </w:r>
      <w:r w:rsidRPr="005F587A">
        <w:rPr>
          <w:sz w:val="28"/>
          <w:szCs w:val="28"/>
        </w:rPr>
        <w:t>ê</w:t>
      </w:r>
      <w:r>
        <w:rPr>
          <w:sz w:val="28"/>
          <w:szCs w:val="28"/>
        </w:rPr>
        <w:t>n quan ti</w:t>
      </w:r>
      <w:r w:rsidRPr="005F587A">
        <w:rPr>
          <w:sz w:val="28"/>
          <w:szCs w:val="28"/>
        </w:rPr>
        <w:t>ến</w:t>
      </w:r>
      <w:r>
        <w:rPr>
          <w:sz w:val="28"/>
          <w:szCs w:val="28"/>
        </w:rPr>
        <w:t xml:space="preserve"> h</w:t>
      </w:r>
      <w:r w:rsidRPr="005F587A">
        <w:rPr>
          <w:sz w:val="28"/>
          <w:szCs w:val="28"/>
        </w:rPr>
        <w:t>àn</w:t>
      </w:r>
      <w:r>
        <w:rPr>
          <w:sz w:val="28"/>
          <w:szCs w:val="28"/>
        </w:rPr>
        <w:t>h t</w:t>
      </w:r>
      <w:r w:rsidRPr="005F587A">
        <w:rPr>
          <w:sz w:val="28"/>
          <w:szCs w:val="28"/>
        </w:rPr>
        <w:t>ổng</w:t>
      </w:r>
      <w:r>
        <w:rPr>
          <w:sz w:val="28"/>
          <w:szCs w:val="28"/>
        </w:rPr>
        <w:t xml:space="preserve"> k</w:t>
      </w:r>
      <w:r w:rsidRPr="005F587A">
        <w:rPr>
          <w:sz w:val="28"/>
          <w:szCs w:val="28"/>
        </w:rPr>
        <w:t>ết</w:t>
      </w:r>
      <w:r>
        <w:rPr>
          <w:sz w:val="28"/>
          <w:szCs w:val="28"/>
        </w:rPr>
        <w:t xml:space="preserve">, </w:t>
      </w:r>
      <w:r w:rsidRPr="005F587A">
        <w:rPr>
          <w:sz w:val="28"/>
          <w:szCs w:val="28"/>
        </w:rPr>
        <w:t>đánh</w:t>
      </w:r>
      <w:r>
        <w:rPr>
          <w:sz w:val="28"/>
          <w:szCs w:val="28"/>
        </w:rPr>
        <w:t xml:space="preserve"> gi</w:t>
      </w:r>
      <w:r w:rsidRPr="005F587A">
        <w:rPr>
          <w:sz w:val="28"/>
          <w:szCs w:val="28"/>
        </w:rPr>
        <w:t>á</w:t>
      </w:r>
      <w:r>
        <w:rPr>
          <w:sz w:val="28"/>
          <w:szCs w:val="28"/>
        </w:rPr>
        <w:t xml:space="preserve"> qu</w:t>
      </w:r>
      <w:r w:rsidRPr="005F587A">
        <w:rPr>
          <w:sz w:val="28"/>
          <w:szCs w:val="28"/>
        </w:rPr>
        <w:t>á</w:t>
      </w:r>
      <w:r>
        <w:rPr>
          <w:sz w:val="28"/>
          <w:szCs w:val="28"/>
        </w:rPr>
        <w:t xml:space="preserve"> tr</w:t>
      </w:r>
      <w:r w:rsidRPr="005F587A">
        <w:rPr>
          <w:sz w:val="28"/>
          <w:szCs w:val="28"/>
        </w:rPr>
        <w:t>ình</w:t>
      </w:r>
      <w:r>
        <w:rPr>
          <w:sz w:val="28"/>
          <w:szCs w:val="28"/>
        </w:rPr>
        <w:t xml:space="preserve"> th</w:t>
      </w:r>
      <w:r w:rsidRPr="005F587A">
        <w:rPr>
          <w:sz w:val="28"/>
          <w:szCs w:val="28"/>
        </w:rPr>
        <w:t>ực</w:t>
      </w:r>
      <w:r>
        <w:rPr>
          <w:sz w:val="28"/>
          <w:szCs w:val="28"/>
        </w:rPr>
        <w:t xml:space="preserve"> hiện ph</w:t>
      </w:r>
      <w:r w:rsidRPr="005F587A">
        <w:rPr>
          <w:sz w:val="28"/>
          <w:szCs w:val="28"/>
        </w:rPr>
        <w:t>í</w:t>
      </w:r>
      <w:r>
        <w:rPr>
          <w:sz w:val="28"/>
          <w:szCs w:val="28"/>
        </w:rPr>
        <w:t xml:space="preserve"> BVMT đ</w:t>
      </w:r>
      <w:r w:rsidRPr="005F587A">
        <w:rPr>
          <w:sz w:val="28"/>
          <w:szCs w:val="28"/>
        </w:rPr>
        <w:t>ối</w:t>
      </w:r>
      <w:r>
        <w:rPr>
          <w:sz w:val="28"/>
          <w:szCs w:val="28"/>
        </w:rPr>
        <w:t xml:space="preserve"> v</w:t>
      </w:r>
      <w:r w:rsidRPr="005F587A">
        <w:rPr>
          <w:sz w:val="28"/>
          <w:szCs w:val="28"/>
        </w:rPr>
        <w:t>ới</w:t>
      </w:r>
      <w:r>
        <w:rPr>
          <w:sz w:val="28"/>
          <w:szCs w:val="28"/>
        </w:rPr>
        <w:t xml:space="preserve"> nư</w:t>
      </w:r>
      <w:r w:rsidRPr="005F587A">
        <w:rPr>
          <w:sz w:val="28"/>
          <w:szCs w:val="28"/>
        </w:rPr>
        <w:t>ớc</w:t>
      </w:r>
      <w:r>
        <w:rPr>
          <w:sz w:val="28"/>
          <w:szCs w:val="28"/>
        </w:rPr>
        <w:t xml:space="preserve"> th</w:t>
      </w:r>
      <w:r w:rsidRPr="005F587A">
        <w:rPr>
          <w:sz w:val="28"/>
          <w:szCs w:val="28"/>
        </w:rPr>
        <w:t>ải</w:t>
      </w:r>
      <w:r>
        <w:rPr>
          <w:sz w:val="28"/>
          <w:szCs w:val="28"/>
        </w:rPr>
        <w:t>.</w:t>
      </w:r>
    </w:p>
    <w:p w:rsidR="00084AD0" w:rsidRDefault="00084AD0" w:rsidP="005F69F3">
      <w:pPr>
        <w:spacing w:before="120" w:after="120"/>
        <w:ind w:right="-284" w:firstLine="720"/>
        <w:jc w:val="both"/>
        <w:rPr>
          <w:sz w:val="28"/>
          <w:szCs w:val="28"/>
        </w:rPr>
      </w:pPr>
      <w:r>
        <w:rPr>
          <w:sz w:val="28"/>
          <w:szCs w:val="28"/>
        </w:rPr>
        <w:t>2. C</w:t>
      </w:r>
      <w:r w:rsidRPr="005F587A">
        <w:rPr>
          <w:sz w:val="28"/>
          <w:szCs w:val="28"/>
        </w:rPr>
        <w:t>ó</w:t>
      </w:r>
      <w:r>
        <w:rPr>
          <w:sz w:val="28"/>
          <w:szCs w:val="28"/>
        </w:rPr>
        <w:t xml:space="preserve"> c</w:t>
      </w:r>
      <w:r w:rsidRPr="005F587A">
        <w:rPr>
          <w:sz w:val="28"/>
          <w:szCs w:val="28"/>
        </w:rPr>
        <w:t>ô</w:t>
      </w:r>
      <w:r>
        <w:rPr>
          <w:sz w:val="28"/>
          <w:szCs w:val="28"/>
        </w:rPr>
        <w:t>ng v</w:t>
      </w:r>
      <w:r w:rsidRPr="005F587A">
        <w:rPr>
          <w:sz w:val="28"/>
          <w:szCs w:val="28"/>
        </w:rPr>
        <w:t>ă</w:t>
      </w:r>
      <w:r>
        <w:rPr>
          <w:sz w:val="28"/>
          <w:szCs w:val="28"/>
        </w:rPr>
        <w:t>n đ</w:t>
      </w:r>
      <w:r w:rsidRPr="005F587A">
        <w:rPr>
          <w:sz w:val="28"/>
          <w:szCs w:val="28"/>
        </w:rPr>
        <w:t>ề</w:t>
      </w:r>
      <w:r>
        <w:rPr>
          <w:sz w:val="28"/>
          <w:szCs w:val="28"/>
        </w:rPr>
        <w:t xml:space="preserve"> ngh</w:t>
      </w:r>
      <w:r w:rsidRPr="005F587A">
        <w:rPr>
          <w:sz w:val="28"/>
          <w:szCs w:val="28"/>
        </w:rPr>
        <w:t>ị</w:t>
      </w:r>
      <w:r>
        <w:rPr>
          <w:sz w:val="28"/>
          <w:szCs w:val="28"/>
        </w:rPr>
        <w:t xml:space="preserve"> c</w:t>
      </w:r>
      <w:r w:rsidRPr="005F587A">
        <w:rPr>
          <w:sz w:val="28"/>
          <w:szCs w:val="28"/>
        </w:rPr>
        <w:t>ác</w:t>
      </w:r>
      <w:r>
        <w:rPr>
          <w:sz w:val="28"/>
          <w:szCs w:val="28"/>
        </w:rPr>
        <w:t xml:space="preserve"> </w:t>
      </w:r>
      <w:r w:rsidRPr="005F587A">
        <w:rPr>
          <w:sz w:val="28"/>
          <w:szCs w:val="28"/>
        </w:rPr>
        <w:t>địa</w:t>
      </w:r>
      <w:r>
        <w:rPr>
          <w:sz w:val="28"/>
          <w:szCs w:val="28"/>
        </w:rPr>
        <w:t xml:space="preserve"> ph</w:t>
      </w:r>
      <w:r w:rsidRPr="005F587A">
        <w:rPr>
          <w:sz w:val="28"/>
          <w:szCs w:val="28"/>
        </w:rPr>
        <w:t>ươ</w:t>
      </w:r>
      <w:r>
        <w:rPr>
          <w:sz w:val="28"/>
          <w:szCs w:val="28"/>
        </w:rPr>
        <w:t>ng t</w:t>
      </w:r>
      <w:r w:rsidRPr="00085AEC">
        <w:rPr>
          <w:sz w:val="28"/>
          <w:szCs w:val="28"/>
        </w:rPr>
        <w:t>ổng</w:t>
      </w:r>
      <w:r>
        <w:rPr>
          <w:sz w:val="28"/>
          <w:szCs w:val="28"/>
        </w:rPr>
        <w:t xml:space="preserve"> k</w:t>
      </w:r>
      <w:r w:rsidRPr="00085AEC">
        <w:rPr>
          <w:sz w:val="28"/>
          <w:szCs w:val="28"/>
        </w:rPr>
        <w:t>ết</w:t>
      </w:r>
      <w:r>
        <w:rPr>
          <w:sz w:val="28"/>
          <w:szCs w:val="28"/>
        </w:rPr>
        <w:t xml:space="preserve">, </w:t>
      </w:r>
      <w:r w:rsidRPr="00085AEC">
        <w:rPr>
          <w:sz w:val="28"/>
          <w:szCs w:val="28"/>
        </w:rPr>
        <w:t>đánh</w:t>
      </w:r>
      <w:r>
        <w:rPr>
          <w:sz w:val="28"/>
          <w:szCs w:val="28"/>
        </w:rPr>
        <w:t xml:space="preserve"> gi</w:t>
      </w:r>
      <w:r w:rsidRPr="00085AEC">
        <w:rPr>
          <w:sz w:val="28"/>
          <w:szCs w:val="28"/>
        </w:rPr>
        <w:t>á</w:t>
      </w:r>
      <w:r>
        <w:rPr>
          <w:sz w:val="28"/>
          <w:szCs w:val="28"/>
        </w:rPr>
        <w:t xml:space="preserve"> t</w:t>
      </w:r>
      <w:r w:rsidRPr="00085AEC">
        <w:rPr>
          <w:sz w:val="28"/>
          <w:szCs w:val="28"/>
        </w:rPr>
        <w:t>ình</w:t>
      </w:r>
      <w:r>
        <w:rPr>
          <w:sz w:val="28"/>
          <w:szCs w:val="28"/>
        </w:rPr>
        <w:t xml:space="preserve"> h</w:t>
      </w:r>
      <w:r w:rsidRPr="00085AEC">
        <w:rPr>
          <w:sz w:val="28"/>
          <w:szCs w:val="28"/>
        </w:rPr>
        <w:t>ình</w:t>
      </w:r>
      <w:r>
        <w:rPr>
          <w:sz w:val="28"/>
          <w:szCs w:val="28"/>
        </w:rPr>
        <w:t xml:space="preserve"> th</w:t>
      </w:r>
      <w:r w:rsidRPr="00085AEC">
        <w:rPr>
          <w:sz w:val="28"/>
          <w:szCs w:val="28"/>
        </w:rPr>
        <w:t>ực</w:t>
      </w:r>
      <w:r>
        <w:rPr>
          <w:sz w:val="28"/>
          <w:szCs w:val="28"/>
        </w:rPr>
        <w:t xml:space="preserve"> hi</w:t>
      </w:r>
      <w:r w:rsidRPr="00085AEC">
        <w:rPr>
          <w:sz w:val="28"/>
          <w:szCs w:val="28"/>
        </w:rPr>
        <w:t>ện</w:t>
      </w:r>
      <w:r>
        <w:rPr>
          <w:sz w:val="28"/>
          <w:szCs w:val="28"/>
        </w:rPr>
        <w:t xml:space="preserve"> ph</w:t>
      </w:r>
      <w:r w:rsidRPr="00085AEC">
        <w:rPr>
          <w:sz w:val="28"/>
          <w:szCs w:val="28"/>
        </w:rPr>
        <w:t>í</w:t>
      </w:r>
      <w:r>
        <w:rPr>
          <w:sz w:val="28"/>
          <w:szCs w:val="28"/>
        </w:rPr>
        <w:t xml:space="preserve"> BVMT đ</w:t>
      </w:r>
      <w:r w:rsidRPr="00085AEC">
        <w:rPr>
          <w:sz w:val="28"/>
          <w:szCs w:val="28"/>
        </w:rPr>
        <w:t>ối</w:t>
      </w:r>
      <w:r>
        <w:rPr>
          <w:sz w:val="28"/>
          <w:szCs w:val="28"/>
        </w:rPr>
        <w:t xml:space="preserve"> v</w:t>
      </w:r>
      <w:r w:rsidRPr="00085AEC">
        <w:rPr>
          <w:sz w:val="28"/>
          <w:szCs w:val="28"/>
        </w:rPr>
        <w:t>ới</w:t>
      </w:r>
      <w:r>
        <w:rPr>
          <w:sz w:val="28"/>
          <w:szCs w:val="28"/>
        </w:rPr>
        <w:t xml:space="preserve"> nư</w:t>
      </w:r>
      <w:r w:rsidRPr="00085AEC">
        <w:rPr>
          <w:sz w:val="28"/>
          <w:szCs w:val="28"/>
        </w:rPr>
        <w:t>ớc</w:t>
      </w:r>
      <w:r>
        <w:rPr>
          <w:sz w:val="28"/>
          <w:szCs w:val="28"/>
        </w:rPr>
        <w:t xml:space="preserve"> th</w:t>
      </w:r>
      <w:r w:rsidRPr="00085AEC">
        <w:rPr>
          <w:sz w:val="28"/>
          <w:szCs w:val="28"/>
        </w:rPr>
        <w:t>ải</w:t>
      </w:r>
      <w:r>
        <w:rPr>
          <w:sz w:val="28"/>
          <w:szCs w:val="28"/>
        </w:rPr>
        <w:t>, tr</w:t>
      </w:r>
      <w:r w:rsidRPr="00085AEC">
        <w:rPr>
          <w:sz w:val="28"/>
          <w:szCs w:val="28"/>
        </w:rPr>
        <w:t>ê</w:t>
      </w:r>
      <w:r>
        <w:rPr>
          <w:sz w:val="28"/>
          <w:szCs w:val="28"/>
        </w:rPr>
        <w:t>n cơ s</w:t>
      </w:r>
      <w:r w:rsidRPr="00085AEC">
        <w:rPr>
          <w:sz w:val="28"/>
          <w:szCs w:val="28"/>
        </w:rPr>
        <w:t>ở</w:t>
      </w:r>
      <w:r>
        <w:rPr>
          <w:sz w:val="28"/>
          <w:szCs w:val="28"/>
        </w:rPr>
        <w:t xml:space="preserve"> </w:t>
      </w:r>
      <w:r w:rsidRPr="00085AEC">
        <w:rPr>
          <w:sz w:val="28"/>
          <w:szCs w:val="28"/>
        </w:rPr>
        <w:t>đó</w:t>
      </w:r>
      <w:r>
        <w:rPr>
          <w:sz w:val="28"/>
          <w:szCs w:val="28"/>
        </w:rPr>
        <w:t xml:space="preserve"> đ</w:t>
      </w:r>
      <w:r w:rsidRPr="00085AEC">
        <w:rPr>
          <w:sz w:val="28"/>
          <w:szCs w:val="28"/>
        </w:rPr>
        <w:t>ể</w:t>
      </w:r>
      <w:r>
        <w:rPr>
          <w:sz w:val="28"/>
          <w:szCs w:val="28"/>
        </w:rPr>
        <w:t xml:space="preserve"> nghi</w:t>
      </w:r>
      <w:r w:rsidRPr="00085AEC">
        <w:rPr>
          <w:sz w:val="28"/>
          <w:szCs w:val="28"/>
        </w:rPr>
        <w:t>ê</w:t>
      </w:r>
      <w:r>
        <w:rPr>
          <w:sz w:val="28"/>
          <w:szCs w:val="28"/>
        </w:rPr>
        <w:t>n c</w:t>
      </w:r>
      <w:r w:rsidRPr="00085AEC">
        <w:rPr>
          <w:sz w:val="28"/>
          <w:szCs w:val="28"/>
        </w:rPr>
        <w:t>ứu</w:t>
      </w:r>
      <w:r>
        <w:rPr>
          <w:sz w:val="28"/>
          <w:szCs w:val="28"/>
        </w:rPr>
        <w:t xml:space="preserve"> x</w:t>
      </w:r>
      <w:r w:rsidRPr="00085AEC">
        <w:rPr>
          <w:sz w:val="28"/>
          <w:szCs w:val="28"/>
        </w:rPr>
        <w:t>â</w:t>
      </w:r>
      <w:r>
        <w:rPr>
          <w:sz w:val="28"/>
          <w:szCs w:val="28"/>
        </w:rPr>
        <w:t>y d</w:t>
      </w:r>
      <w:r w:rsidRPr="00085AEC">
        <w:rPr>
          <w:sz w:val="28"/>
          <w:szCs w:val="28"/>
        </w:rPr>
        <w:t>ựng</w:t>
      </w:r>
      <w:r>
        <w:rPr>
          <w:sz w:val="28"/>
          <w:szCs w:val="28"/>
        </w:rPr>
        <w:t xml:space="preserve"> d</w:t>
      </w:r>
      <w:r w:rsidRPr="00085AEC">
        <w:rPr>
          <w:sz w:val="28"/>
          <w:szCs w:val="28"/>
        </w:rPr>
        <w:t>ự</w:t>
      </w:r>
      <w:r>
        <w:rPr>
          <w:sz w:val="28"/>
          <w:szCs w:val="28"/>
        </w:rPr>
        <w:t xml:space="preserve"> th</w:t>
      </w:r>
      <w:r w:rsidRPr="00085AEC">
        <w:rPr>
          <w:sz w:val="28"/>
          <w:szCs w:val="28"/>
        </w:rPr>
        <w:t>ả</w:t>
      </w:r>
      <w:r>
        <w:rPr>
          <w:sz w:val="28"/>
          <w:szCs w:val="28"/>
        </w:rPr>
        <w:t>o Ngh</w:t>
      </w:r>
      <w:r w:rsidRPr="00085AEC">
        <w:rPr>
          <w:sz w:val="28"/>
          <w:szCs w:val="28"/>
        </w:rPr>
        <w:t>ị</w:t>
      </w:r>
      <w:r>
        <w:rPr>
          <w:sz w:val="28"/>
          <w:szCs w:val="28"/>
        </w:rPr>
        <w:t xml:space="preserve"> </w:t>
      </w:r>
      <w:r w:rsidRPr="00085AEC">
        <w:rPr>
          <w:sz w:val="28"/>
          <w:szCs w:val="28"/>
        </w:rPr>
        <w:t>định</w:t>
      </w:r>
      <w:r>
        <w:rPr>
          <w:sz w:val="28"/>
          <w:szCs w:val="28"/>
        </w:rPr>
        <w:t>.</w:t>
      </w:r>
    </w:p>
    <w:p w:rsidR="00084AD0" w:rsidRDefault="00084AD0" w:rsidP="005F69F3">
      <w:pPr>
        <w:spacing w:before="120" w:after="120"/>
        <w:ind w:right="-284" w:firstLine="720"/>
        <w:jc w:val="both"/>
        <w:rPr>
          <w:sz w:val="28"/>
          <w:szCs w:val="28"/>
        </w:rPr>
      </w:pPr>
      <w:r>
        <w:rPr>
          <w:sz w:val="28"/>
          <w:szCs w:val="28"/>
        </w:rPr>
        <w:t>3. H</w:t>
      </w:r>
      <w:r w:rsidRPr="00085AEC">
        <w:rPr>
          <w:sz w:val="28"/>
          <w:szCs w:val="28"/>
        </w:rPr>
        <w:t>ọp</w:t>
      </w:r>
      <w:r>
        <w:rPr>
          <w:sz w:val="28"/>
          <w:szCs w:val="28"/>
        </w:rPr>
        <w:t xml:space="preserve"> l</w:t>
      </w:r>
      <w:r w:rsidRPr="00085AEC">
        <w:rPr>
          <w:sz w:val="28"/>
          <w:szCs w:val="28"/>
        </w:rPr>
        <w:t>ấy</w:t>
      </w:r>
      <w:r>
        <w:rPr>
          <w:sz w:val="28"/>
          <w:szCs w:val="28"/>
        </w:rPr>
        <w:t xml:space="preserve"> </w:t>
      </w:r>
      <w:r w:rsidRPr="00085AEC">
        <w:rPr>
          <w:sz w:val="28"/>
          <w:szCs w:val="28"/>
        </w:rPr>
        <w:t>ý</w:t>
      </w:r>
      <w:r>
        <w:rPr>
          <w:sz w:val="28"/>
          <w:szCs w:val="28"/>
        </w:rPr>
        <w:t xml:space="preserve"> ki</w:t>
      </w:r>
      <w:r w:rsidRPr="00085AEC">
        <w:rPr>
          <w:sz w:val="28"/>
          <w:szCs w:val="28"/>
        </w:rPr>
        <w:t>ến</w:t>
      </w:r>
      <w:r>
        <w:rPr>
          <w:sz w:val="28"/>
          <w:szCs w:val="28"/>
        </w:rPr>
        <w:t xml:space="preserve"> c</w:t>
      </w:r>
      <w:r w:rsidRPr="00085AEC">
        <w:rPr>
          <w:sz w:val="28"/>
          <w:szCs w:val="28"/>
        </w:rPr>
        <w:t>ủa</w:t>
      </w:r>
      <w:r>
        <w:rPr>
          <w:sz w:val="28"/>
          <w:szCs w:val="28"/>
        </w:rPr>
        <w:t xml:space="preserve"> c</w:t>
      </w:r>
      <w:r w:rsidRPr="00085AEC">
        <w:rPr>
          <w:sz w:val="28"/>
          <w:szCs w:val="28"/>
        </w:rPr>
        <w:t>ác</w:t>
      </w:r>
      <w:r>
        <w:rPr>
          <w:sz w:val="28"/>
          <w:szCs w:val="28"/>
        </w:rPr>
        <w:t xml:space="preserve"> c</w:t>
      </w:r>
      <w:r w:rsidRPr="00085AEC">
        <w:rPr>
          <w:sz w:val="28"/>
          <w:szCs w:val="28"/>
        </w:rPr>
        <w:t>ơ</w:t>
      </w:r>
      <w:r>
        <w:rPr>
          <w:sz w:val="28"/>
          <w:szCs w:val="28"/>
        </w:rPr>
        <w:t xml:space="preserve"> quan, t</w:t>
      </w:r>
      <w:r w:rsidRPr="006046DE">
        <w:rPr>
          <w:sz w:val="28"/>
          <w:szCs w:val="28"/>
        </w:rPr>
        <w:t>ổ</w:t>
      </w:r>
      <w:r>
        <w:rPr>
          <w:sz w:val="28"/>
          <w:szCs w:val="28"/>
        </w:rPr>
        <w:t xml:space="preserve"> ch</w:t>
      </w:r>
      <w:r w:rsidRPr="006046DE">
        <w:rPr>
          <w:sz w:val="28"/>
          <w:szCs w:val="28"/>
        </w:rPr>
        <w:t>ức</w:t>
      </w:r>
      <w:r>
        <w:rPr>
          <w:sz w:val="28"/>
          <w:szCs w:val="28"/>
        </w:rPr>
        <w:t xml:space="preserve"> li</w:t>
      </w:r>
      <w:r w:rsidRPr="006046DE">
        <w:rPr>
          <w:sz w:val="28"/>
          <w:szCs w:val="28"/>
        </w:rPr>
        <w:t>ê</w:t>
      </w:r>
      <w:r>
        <w:rPr>
          <w:sz w:val="28"/>
          <w:szCs w:val="28"/>
        </w:rPr>
        <w:t>n quan.</w:t>
      </w:r>
    </w:p>
    <w:p w:rsidR="00084AD0" w:rsidRDefault="00084AD0" w:rsidP="005F69F3">
      <w:pPr>
        <w:spacing w:before="120" w:after="120"/>
        <w:ind w:right="-284" w:firstLine="720"/>
        <w:jc w:val="both"/>
        <w:rPr>
          <w:sz w:val="28"/>
          <w:szCs w:val="28"/>
        </w:rPr>
      </w:pPr>
      <w:r>
        <w:rPr>
          <w:sz w:val="28"/>
          <w:szCs w:val="28"/>
        </w:rPr>
        <w:t>4. G</w:t>
      </w:r>
      <w:r w:rsidRPr="00085AEC">
        <w:rPr>
          <w:sz w:val="28"/>
          <w:szCs w:val="28"/>
        </w:rPr>
        <w:t>ửi</w:t>
      </w:r>
      <w:r>
        <w:rPr>
          <w:sz w:val="28"/>
          <w:szCs w:val="28"/>
        </w:rPr>
        <w:t xml:space="preserve"> l</w:t>
      </w:r>
      <w:r w:rsidRPr="00085AEC">
        <w:rPr>
          <w:sz w:val="28"/>
          <w:szCs w:val="28"/>
        </w:rPr>
        <w:t>ấy</w:t>
      </w:r>
      <w:r>
        <w:rPr>
          <w:sz w:val="28"/>
          <w:szCs w:val="28"/>
        </w:rPr>
        <w:t xml:space="preserve"> </w:t>
      </w:r>
      <w:r w:rsidRPr="00085AEC">
        <w:rPr>
          <w:sz w:val="28"/>
          <w:szCs w:val="28"/>
        </w:rPr>
        <w:t>ý</w:t>
      </w:r>
      <w:r>
        <w:rPr>
          <w:sz w:val="28"/>
          <w:szCs w:val="28"/>
        </w:rPr>
        <w:t xml:space="preserve"> ki</w:t>
      </w:r>
      <w:r w:rsidRPr="00085AEC">
        <w:rPr>
          <w:sz w:val="28"/>
          <w:szCs w:val="28"/>
        </w:rPr>
        <w:t>ến</w:t>
      </w:r>
      <w:r>
        <w:rPr>
          <w:sz w:val="28"/>
          <w:szCs w:val="28"/>
        </w:rPr>
        <w:t xml:space="preserve"> c</w:t>
      </w:r>
      <w:r w:rsidRPr="00085AEC">
        <w:rPr>
          <w:sz w:val="28"/>
          <w:szCs w:val="28"/>
        </w:rPr>
        <w:t>ác</w:t>
      </w:r>
      <w:r>
        <w:rPr>
          <w:sz w:val="28"/>
          <w:szCs w:val="28"/>
        </w:rPr>
        <w:t xml:space="preserve"> B</w:t>
      </w:r>
      <w:r w:rsidRPr="00085AEC">
        <w:rPr>
          <w:sz w:val="28"/>
          <w:szCs w:val="28"/>
        </w:rPr>
        <w:t>ộ</w:t>
      </w:r>
      <w:r>
        <w:rPr>
          <w:sz w:val="28"/>
          <w:szCs w:val="28"/>
        </w:rPr>
        <w:t>, ng</w:t>
      </w:r>
      <w:r w:rsidRPr="00085AEC">
        <w:rPr>
          <w:sz w:val="28"/>
          <w:szCs w:val="28"/>
        </w:rPr>
        <w:t>ành</w:t>
      </w:r>
      <w:r>
        <w:rPr>
          <w:sz w:val="28"/>
          <w:szCs w:val="28"/>
        </w:rPr>
        <w:t xml:space="preserve">, </w:t>
      </w:r>
      <w:r w:rsidRPr="00085AEC">
        <w:rPr>
          <w:sz w:val="28"/>
          <w:szCs w:val="28"/>
        </w:rPr>
        <w:t>địa</w:t>
      </w:r>
      <w:r>
        <w:rPr>
          <w:sz w:val="28"/>
          <w:szCs w:val="28"/>
        </w:rPr>
        <w:t xml:space="preserve"> ph</w:t>
      </w:r>
      <w:r w:rsidRPr="00085AEC">
        <w:rPr>
          <w:sz w:val="28"/>
          <w:szCs w:val="28"/>
        </w:rPr>
        <w:t>ươ</w:t>
      </w:r>
      <w:r>
        <w:rPr>
          <w:sz w:val="28"/>
          <w:szCs w:val="28"/>
        </w:rPr>
        <w:t>ng v</w:t>
      </w:r>
      <w:r w:rsidRPr="00085AEC">
        <w:rPr>
          <w:sz w:val="28"/>
          <w:szCs w:val="28"/>
        </w:rPr>
        <w:t>à</w:t>
      </w:r>
      <w:r>
        <w:rPr>
          <w:sz w:val="28"/>
          <w:szCs w:val="28"/>
        </w:rPr>
        <w:t xml:space="preserve"> </w:t>
      </w:r>
      <w:r w:rsidRPr="00085AEC">
        <w:rPr>
          <w:sz w:val="28"/>
          <w:szCs w:val="28"/>
        </w:rPr>
        <w:t>đă</w:t>
      </w:r>
      <w:r>
        <w:rPr>
          <w:sz w:val="28"/>
          <w:szCs w:val="28"/>
        </w:rPr>
        <w:t>ng d</w:t>
      </w:r>
      <w:r w:rsidRPr="00085AEC">
        <w:rPr>
          <w:sz w:val="28"/>
          <w:szCs w:val="28"/>
        </w:rPr>
        <w:t>ự</w:t>
      </w:r>
      <w:r>
        <w:rPr>
          <w:sz w:val="28"/>
          <w:szCs w:val="28"/>
        </w:rPr>
        <w:t xml:space="preserve"> th</w:t>
      </w:r>
      <w:r w:rsidRPr="00085AEC">
        <w:rPr>
          <w:sz w:val="28"/>
          <w:szCs w:val="28"/>
        </w:rPr>
        <w:t>ảo</w:t>
      </w:r>
      <w:r>
        <w:rPr>
          <w:sz w:val="28"/>
          <w:szCs w:val="28"/>
        </w:rPr>
        <w:t xml:space="preserve"> Ngh</w:t>
      </w:r>
      <w:r w:rsidRPr="00085AEC">
        <w:rPr>
          <w:sz w:val="28"/>
          <w:szCs w:val="28"/>
        </w:rPr>
        <w:t>ị</w:t>
      </w:r>
      <w:r>
        <w:rPr>
          <w:sz w:val="28"/>
          <w:szCs w:val="28"/>
        </w:rPr>
        <w:t xml:space="preserve"> </w:t>
      </w:r>
      <w:r w:rsidRPr="00085AEC">
        <w:rPr>
          <w:sz w:val="28"/>
          <w:szCs w:val="28"/>
        </w:rPr>
        <w:t>định</w:t>
      </w:r>
      <w:r>
        <w:rPr>
          <w:sz w:val="28"/>
          <w:szCs w:val="28"/>
        </w:rPr>
        <w:t xml:space="preserve"> tr</w:t>
      </w:r>
      <w:r w:rsidRPr="00085AEC">
        <w:rPr>
          <w:sz w:val="28"/>
          <w:szCs w:val="28"/>
        </w:rPr>
        <w:t>ê</w:t>
      </w:r>
      <w:r>
        <w:rPr>
          <w:sz w:val="28"/>
          <w:szCs w:val="28"/>
        </w:rPr>
        <w:t>n Trang Th</w:t>
      </w:r>
      <w:r w:rsidRPr="00085AEC">
        <w:rPr>
          <w:sz w:val="28"/>
          <w:szCs w:val="28"/>
        </w:rPr>
        <w:t>ô</w:t>
      </w:r>
      <w:r>
        <w:rPr>
          <w:sz w:val="28"/>
          <w:szCs w:val="28"/>
        </w:rPr>
        <w:t xml:space="preserve">ng tin </w:t>
      </w:r>
      <w:r w:rsidRPr="00085AEC">
        <w:rPr>
          <w:sz w:val="28"/>
          <w:szCs w:val="28"/>
        </w:rPr>
        <w:t>đ</w:t>
      </w:r>
      <w:r>
        <w:rPr>
          <w:sz w:val="28"/>
          <w:szCs w:val="28"/>
        </w:rPr>
        <w:t>i</w:t>
      </w:r>
      <w:r w:rsidRPr="00085AEC">
        <w:rPr>
          <w:sz w:val="28"/>
          <w:szCs w:val="28"/>
        </w:rPr>
        <w:t>ện</w:t>
      </w:r>
      <w:r>
        <w:rPr>
          <w:sz w:val="28"/>
          <w:szCs w:val="28"/>
        </w:rPr>
        <w:t xml:space="preserve"> t</w:t>
      </w:r>
      <w:r w:rsidRPr="00085AEC">
        <w:rPr>
          <w:sz w:val="28"/>
          <w:szCs w:val="28"/>
        </w:rPr>
        <w:t>ử</w:t>
      </w:r>
      <w:r>
        <w:rPr>
          <w:sz w:val="28"/>
          <w:szCs w:val="28"/>
        </w:rPr>
        <w:t xml:space="preserve"> của B</w:t>
      </w:r>
      <w:r w:rsidRPr="00085AEC">
        <w:rPr>
          <w:sz w:val="28"/>
          <w:szCs w:val="28"/>
        </w:rPr>
        <w:t>ộ</w:t>
      </w:r>
      <w:r>
        <w:rPr>
          <w:sz w:val="28"/>
          <w:szCs w:val="28"/>
        </w:rPr>
        <w:t xml:space="preserve"> T</w:t>
      </w:r>
      <w:r w:rsidRPr="00085AEC">
        <w:rPr>
          <w:sz w:val="28"/>
          <w:szCs w:val="28"/>
        </w:rPr>
        <w:t>ài</w:t>
      </w:r>
      <w:r>
        <w:rPr>
          <w:sz w:val="28"/>
          <w:szCs w:val="28"/>
        </w:rPr>
        <w:t xml:space="preserve"> ch</w:t>
      </w:r>
      <w:r w:rsidRPr="00085AEC">
        <w:rPr>
          <w:sz w:val="28"/>
          <w:szCs w:val="28"/>
        </w:rPr>
        <w:t>ính</w:t>
      </w:r>
      <w:r>
        <w:rPr>
          <w:sz w:val="28"/>
          <w:szCs w:val="28"/>
        </w:rPr>
        <w:t xml:space="preserve"> đ</w:t>
      </w:r>
      <w:r w:rsidRPr="003E1DC7">
        <w:rPr>
          <w:sz w:val="28"/>
          <w:szCs w:val="28"/>
        </w:rPr>
        <w:t>ể</w:t>
      </w:r>
      <w:r>
        <w:rPr>
          <w:sz w:val="28"/>
          <w:szCs w:val="28"/>
        </w:rPr>
        <w:t xml:space="preserve"> l</w:t>
      </w:r>
      <w:r w:rsidRPr="003E1DC7">
        <w:rPr>
          <w:sz w:val="28"/>
          <w:szCs w:val="28"/>
        </w:rPr>
        <w:t>ấy</w:t>
      </w:r>
      <w:r>
        <w:rPr>
          <w:sz w:val="28"/>
          <w:szCs w:val="28"/>
        </w:rPr>
        <w:t xml:space="preserve"> </w:t>
      </w:r>
      <w:r w:rsidRPr="003E1DC7">
        <w:rPr>
          <w:sz w:val="28"/>
          <w:szCs w:val="28"/>
        </w:rPr>
        <w:t>ý</w:t>
      </w:r>
      <w:r>
        <w:rPr>
          <w:sz w:val="28"/>
          <w:szCs w:val="28"/>
        </w:rPr>
        <w:t xml:space="preserve"> ki</w:t>
      </w:r>
      <w:r w:rsidRPr="003E1DC7">
        <w:rPr>
          <w:sz w:val="28"/>
          <w:szCs w:val="28"/>
        </w:rPr>
        <w:t>ến</w:t>
      </w:r>
      <w:r>
        <w:rPr>
          <w:sz w:val="28"/>
          <w:szCs w:val="28"/>
        </w:rPr>
        <w:t xml:space="preserve"> c</w:t>
      </w:r>
      <w:r w:rsidRPr="003E1DC7">
        <w:rPr>
          <w:sz w:val="28"/>
          <w:szCs w:val="28"/>
        </w:rPr>
        <w:t>ác</w:t>
      </w:r>
      <w:r>
        <w:rPr>
          <w:sz w:val="28"/>
          <w:szCs w:val="28"/>
        </w:rPr>
        <w:t xml:space="preserve"> t</w:t>
      </w:r>
      <w:r w:rsidRPr="003E1DC7">
        <w:rPr>
          <w:sz w:val="28"/>
          <w:szCs w:val="28"/>
        </w:rPr>
        <w:t>ổ</w:t>
      </w:r>
      <w:r>
        <w:rPr>
          <w:sz w:val="28"/>
          <w:szCs w:val="28"/>
        </w:rPr>
        <w:t xml:space="preserve"> ch</w:t>
      </w:r>
      <w:r w:rsidRPr="003E1DC7">
        <w:rPr>
          <w:sz w:val="28"/>
          <w:szCs w:val="28"/>
        </w:rPr>
        <w:t>ức</w:t>
      </w:r>
      <w:r>
        <w:rPr>
          <w:sz w:val="28"/>
          <w:szCs w:val="28"/>
        </w:rPr>
        <w:t>, c</w:t>
      </w:r>
      <w:r w:rsidRPr="003E1DC7">
        <w:rPr>
          <w:sz w:val="28"/>
          <w:szCs w:val="28"/>
        </w:rPr>
        <w:t>á</w:t>
      </w:r>
      <w:r>
        <w:rPr>
          <w:sz w:val="28"/>
          <w:szCs w:val="28"/>
        </w:rPr>
        <w:t xml:space="preserve"> nh</w:t>
      </w:r>
      <w:r w:rsidRPr="003E1DC7">
        <w:rPr>
          <w:sz w:val="28"/>
          <w:szCs w:val="28"/>
        </w:rPr>
        <w:t>â</w:t>
      </w:r>
      <w:r>
        <w:rPr>
          <w:sz w:val="28"/>
          <w:szCs w:val="28"/>
        </w:rPr>
        <w:t>n.</w:t>
      </w:r>
    </w:p>
    <w:p w:rsidR="00084AD0" w:rsidRDefault="00084AD0" w:rsidP="005F69F3">
      <w:pPr>
        <w:spacing w:before="120" w:after="120"/>
        <w:ind w:right="-284" w:firstLine="720"/>
        <w:jc w:val="both"/>
        <w:rPr>
          <w:sz w:val="28"/>
          <w:szCs w:val="28"/>
        </w:rPr>
      </w:pPr>
      <w:r>
        <w:rPr>
          <w:sz w:val="28"/>
          <w:szCs w:val="28"/>
        </w:rPr>
        <w:t>5. T</w:t>
      </w:r>
      <w:r w:rsidRPr="003E1DC7">
        <w:rPr>
          <w:sz w:val="28"/>
          <w:szCs w:val="28"/>
        </w:rPr>
        <w:t>ổ</w:t>
      </w:r>
      <w:r>
        <w:rPr>
          <w:sz w:val="28"/>
          <w:szCs w:val="28"/>
        </w:rPr>
        <w:t xml:space="preserve"> ch</w:t>
      </w:r>
      <w:r w:rsidRPr="003E1DC7">
        <w:rPr>
          <w:sz w:val="28"/>
          <w:szCs w:val="28"/>
        </w:rPr>
        <w:t>ức</w:t>
      </w:r>
      <w:r>
        <w:rPr>
          <w:sz w:val="28"/>
          <w:szCs w:val="28"/>
        </w:rPr>
        <w:t xml:space="preserve"> nhi</w:t>
      </w:r>
      <w:r w:rsidRPr="003E1DC7">
        <w:rPr>
          <w:sz w:val="28"/>
          <w:szCs w:val="28"/>
        </w:rPr>
        <w:t>ều</w:t>
      </w:r>
      <w:r>
        <w:rPr>
          <w:sz w:val="28"/>
          <w:szCs w:val="28"/>
        </w:rPr>
        <w:t xml:space="preserve"> cu</w:t>
      </w:r>
      <w:r w:rsidRPr="003E1DC7">
        <w:rPr>
          <w:sz w:val="28"/>
          <w:szCs w:val="28"/>
        </w:rPr>
        <w:t>ộc</w:t>
      </w:r>
      <w:r>
        <w:rPr>
          <w:sz w:val="28"/>
          <w:szCs w:val="28"/>
        </w:rPr>
        <w:t xml:space="preserve"> h</w:t>
      </w:r>
      <w:r w:rsidRPr="003E1DC7">
        <w:rPr>
          <w:sz w:val="28"/>
          <w:szCs w:val="28"/>
        </w:rPr>
        <w:t>ọp</w:t>
      </w:r>
      <w:r>
        <w:rPr>
          <w:sz w:val="28"/>
          <w:szCs w:val="28"/>
        </w:rPr>
        <w:t xml:space="preserve"> trao đ</w:t>
      </w:r>
      <w:r w:rsidRPr="003E1DC7">
        <w:rPr>
          <w:sz w:val="28"/>
          <w:szCs w:val="28"/>
        </w:rPr>
        <w:t>ổi</w:t>
      </w:r>
      <w:r>
        <w:rPr>
          <w:sz w:val="28"/>
          <w:szCs w:val="28"/>
        </w:rPr>
        <w:t>, l</w:t>
      </w:r>
      <w:r w:rsidRPr="003E1DC7">
        <w:rPr>
          <w:sz w:val="28"/>
          <w:szCs w:val="28"/>
        </w:rPr>
        <w:t>ấy</w:t>
      </w:r>
      <w:r>
        <w:rPr>
          <w:sz w:val="28"/>
          <w:szCs w:val="28"/>
        </w:rPr>
        <w:t xml:space="preserve"> </w:t>
      </w:r>
      <w:r w:rsidRPr="003E1DC7">
        <w:rPr>
          <w:sz w:val="28"/>
          <w:szCs w:val="28"/>
        </w:rPr>
        <w:t>ý</w:t>
      </w:r>
      <w:r>
        <w:rPr>
          <w:sz w:val="28"/>
          <w:szCs w:val="28"/>
        </w:rPr>
        <w:t xml:space="preserve"> ki</w:t>
      </w:r>
      <w:r w:rsidRPr="003E1DC7">
        <w:rPr>
          <w:sz w:val="28"/>
          <w:szCs w:val="28"/>
        </w:rPr>
        <w:t>ến</w:t>
      </w:r>
      <w:r>
        <w:rPr>
          <w:sz w:val="28"/>
          <w:szCs w:val="28"/>
        </w:rPr>
        <w:t xml:space="preserve"> c</w:t>
      </w:r>
      <w:r w:rsidRPr="003E1DC7">
        <w:rPr>
          <w:sz w:val="28"/>
          <w:szCs w:val="28"/>
        </w:rPr>
        <w:t>ác</w:t>
      </w:r>
      <w:r>
        <w:rPr>
          <w:sz w:val="28"/>
          <w:szCs w:val="28"/>
        </w:rPr>
        <w:t xml:space="preserve"> </w:t>
      </w:r>
      <w:r w:rsidRPr="003E1DC7">
        <w:rPr>
          <w:sz w:val="28"/>
          <w:szCs w:val="28"/>
        </w:rPr>
        <w:t>đơ</w:t>
      </w:r>
      <w:r>
        <w:rPr>
          <w:sz w:val="28"/>
          <w:szCs w:val="28"/>
        </w:rPr>
        <w:t>n v</w:t>
      </w:r>
      <w:r w:rsidRPr="003E1DC7">
        <w:rPr>
          <w:sz w:val="28"/>
          <w:szCs w:val="28"/>
        </w:rPr>
        <w:t>ị</w:t>
      </w:r>
      <w:r>
        <w:rPr>
          <w:sz w:val="28"/>
          <w:szCs w:val="28"/>
        </w:rPr>
        <w:t xml:space="preserve"> chuy</w:t>
      </w:r>
      <w:r w:rsidRPr="003E1DC7">
        <w:rPr>
          <w:sz w:val="28"/>
          <w:szCs w:val="28"/>
        </w:rPr>
        <w:t>ê</w:t>
      </w:r>
      <w:r>
        <w:rPr>
          <w:sz w:val="28"/>
          <w:szCs w:val="28"/>
        </w:rPr>
        <w:t>n m</w:t>
      </w:r>
      <w:r w:rsidRPr="003E1DC7">
        <w:rPr>
          <w:sz w:val="28"/>
          <w:szCs w:val="28"/>
        </w:rPr>
        <w:t>ô</w:t>
      </w:r>
      <w:r>
        <w:rPr>
          <w:sz w:val="28"/>
          <w:szCs w:val="28"/>
        </w:rPr>
        <w:t>n đ</w:t>
      </w:r>
      <w:r w:rsidRPr="003E1DC7">
        <w:rPr>
          <w:sz w:val="28"/>
          <w:szCs w:val="28"/>
        </w:rPr>
        <w:t>ể</w:t>
      </w:r>
      <w:r>
        <w:rPr>
          <w:sz w:val="28"/>
          <w:szCs w:val="28"/>
        </w:rPr>
        <w:t xml:space="preserve"> ho</w:t>
      </w:r>
      <w:r w:rsidRPr="003E1DC7">
        <w:rPr>
          <w:sz w:val="28"/>
          <w:szCs w:val="28"/>
        </w:rPr>
        <w:t>àn</w:t>
      </w:r>
      <w:r>
        <w:rPr>
          <w:sz w:val="28"/>
          <w:szCs w:val="28"/>
        </w:rPr>
        <w:t xml:space="preserve"> thi</w:t>
      </w:r>
      <w:r w:rsidRPr="003E1DC7">
        <w:rPr>
          <w:sz w:val="28"/>
          <w:szCs w:val="28"/>
        </w:rPr>
        <w:t>ện</w:t>
      </w:r>
      <w:r>
        <w:rPr>
          <w:sz w:val="28"/>
          <w:szCs w:val="28"/>
        </w:rPr>
        <w:t xml:space="preserve"> d</w:t>
      </w:r>
      <w:r w:rsidRPr="003E1DC7">
        <w:rPr>
          <w:sz w:val="28"/>
          <w:szCs w:val="28"/>
        </w:rPr>
        <w:t>ự</w:t>
      </w:r>
      <w:r>
        <w:rPr>
          <w:sz w:val="28"/>
          <w:szCs w:val="28"/>
        </w:rPr>
        <w:t xml:space="preserve"> th</w:t>
      </w:r>
      <w:r w:rsidRPr="003E1DC7">
        <w:rPr>
          <w:sz w:val="28"/>
          <w:szCs w:val="28"/>
        </w:rPr>
        <w:t>ảo</w:t>
      </w:r>
      <w:r>
        <w:rPr>
          <w:sz w:val="28"/>
          <w:szCs w:val="28"/>
        </w:rPr>
        <w:t xml:space="preserve"> Ngh</w:t>
      </w:r>
      <w:r w:rsidRPr="003E1DC7">
        <w:rPr>
          <w:sz w:val="28"/>
          <w:szCs w:val="28"/>
        </w:rPr>
        <w:t>ị</w:t>
      </w:r>
      <w:r>
        <w:rPr>
          <w:sz w:val="28"/>
          <w:szCs w:val="28"/>
        </w:rPr>
        <w:t xml:space="preserve"> đ</w:t>
      </w:r>
      <w:r w:rsidRPr="003E1DC7">
        <w:rPr>
          <w:sz w:val="28"/>
          <w:szCs w:val="28"/>
        </w:rPr>
        <w:t>ịnh</w:t>
      </w:r>
      <w:r>
        <w:rPr>
          <w:sz w:val="28"/>
          <w:szCs w:val="28"/>
        </w:rPr>
        <w:t xml:space="preserve">; xin </w:t>
      </w:r>
      <w:r w:rsidRPr="003E1DC7">
        <w:rPr>
          <w:sz w:val="28"/>
          <w:szCs w:val="28"/>
        </w:rPr>
        <w:t>ý</w:t>
      </w:r>
      <w:r>
        <w:rPr>
          <w:sz w:val="28"/>
          <w:szCs w:val="28"/>
        </w:rPr>
        <w:t xml:space="preserve"> ki</w:t>
      </w:r>
      <w:r w:rsidRPr="003E1DC7">
        <w:rPr>
          <w:sz w:val="28"/>
          <w:szCs w:val="28"/>
        </w:rPr>
        <w:t>ến</w:t>
      </w:r>
      <w:r>
        <w:rPr>
          <w:sz w:val="28"/>
          <w:szCs w:val="28"/>
        </w:rPr>
        <w:t xml:space="preserve"> th</w:t>
      </w:r>
      <w:r w:rsidRPr="003E1DC7">
        <w:rPr>
          <w:sz w:val="28"/>
          <w:szCs w:val="28"/>
        </w:rPr>
        <w:t>ẩm</w:t>
      </w:r>
      <w:r>
        <w:rPr>
          <w:sz w:val="28"/>
          <w:szCs w:val="28"/>
        </w:rPr>
        <w:t xml:space="preserve"> </w:t>
      </w:r>
      <w:r w:rsidRPr="003E1DC7">
        <w:rPr>
          <w:sz w:val="28"/>
          <w:szCs w:val="28"/>
        </w:rPr>
        <w:t>định</w:t>
      </w:r>
      <w:r>
        <w:rPr>
          <w:sz w:val="28"/>
          <w:szCs w:val="28"/>
        </w:rPr>
        <w:t xml:space="preserve"> c</w:t>
      </w:r>
      <w:r w:rsidRPr="003E1DC7">
        <w:rPr>
          <w:sz w:val="28"/>
          <w:szCs w:val="28"/>
        </w:rPr>
        <w:t>ủa</w:t>
      </w:r>
      <w:r>
        <w:rPr>
          <w:sz w:val="28"/>
          <w:szCs w:val="28"/>
        </w:rPr>
        <w:t xml:space="preserve"> B</w:t>
      </w:r>
      <w:r w:rsidRPr="003E1DC7">
        <w:rPr>
          <w:sz w:val="28"/>
          <w:szCs w:val="28"/>
        </w:rPr>
        <w:t>ộ</w:t>
      </w:r>
      <w:r>
        <w:rPr>
          <w:sz w:val="28"/>
          <w:szCs w:val="28"/>
        </w:rPr>
        <w:t xml:space="preserve"> T</w:t>
      </w:r>
      <w:r w:rsidRPr="003E1DC7">
        <w:rPr>
          <w:sz w:val="28"/>
          <w:szCs w:val="28"/>
        </w:rPr>
        <w:t>ư</w:t>
      </w:r>
      <w:r>
        <w:rPr>
          <w:sz w:val="28"/>
          <w:szCs w:val="28"/>
        </w:rPr>
        <w:t xml:space="preserve"> ph</w:t>
      </w:r>
      <w:r w:rsidRPr="003E1DC7">
        <w:rPr>
          <w:sz w:val="28"/>
          <w:szCs w:val="28"/>
        </w:rPr>
        <w:t>áp</w:t>
      </w:r>
      <w:r>
        <w:rPr>
          <w:sz w:val="28"/>
          <w:szCs w:val="28"/>
        </w:rPr>
        <w:t>.</w:t>
      </w:r>
    </w:p>
    <w:p w:rsidR="00084AD0" w:rsidRDefault="00084AD0" w:rsidP="005F69F3">
      <w:pPr>
        <w:spacing w:before="120" w:after="120"/>
        <w:ind w:right="-284" w:firstLine="720"/>
        <w:jc w:val="both"/>
        <w:rPr>
          <w:sz w:val="28"/>
          <w:szCs w:val="28"/>
        </w:rPr>
      </w:pPr>
      <w:r>
        <w:rPr>
          <w:sz w:val="28"/>
          <w:szCs w:val="28"/>
        </w:rPr>
        <w:t>D</w:t>
      </w:r>
      <w:r w:rsidRPr="003E1DC7">
        <w:rPr>
          <w:sz w:val="28"/>
          <w:szCs w:val="28"/>
        </w:rPr>
        <w:t>ự</w:t>
      </w:r>
      <w:r>
        <w:rPr>
          <w:sz w:val="28"/>
          <w:szCs w:val="28"/>
        </w:rPr>
        <w:t xml:space="preserve"> th</w:t>
      </w:r>
      <w:r w:rsidRPr="003E1DC7">
        <w:rPr>
          <w:sz w:val="28"/>
          <w:szCs w:val="28"/>
        </w:rPr>
        <w:t>ảo</w:t>
      </w:r>
      <w:r>
        <w:rPr>
          <w:sz w:val="28"/>
          <w:szCs w:val="28"/>
        </w:rPr>
        <w:t xml:space="preserve"> Ngh</w:t>
      </w:r>
      <w:r w:rsidRPr="003E1DC7">
        <w:rPr>
          <w:sz w:val="28"/>
          <w:szCs w:val="28"/>
        </w:rPr>
        <w:t>ị</w:t>
      </w:r>
      <w:r>
        <w:rPr>
          <w:sz w:val="28"/>
          <w:szCs w:val="28"/>
        </w:rPr>
        <w:t xml:space="preserve"> đ</w:t>
      </w:r>
      <w:r w:rsidRPr="003E1DC7">
        <w:rPr>
          <w:sz w:val="28"/>
          <w:szCs w:val="28"/>
        </w:rPr>
        <w:t>ịnh</w:t>
      </w:r>
      <w:r>
        <w:rPr>
          <w:sz w:val="28"/>
          <w:szCs w:val="28"/>
        </w:rPr>
        <w:t xml:space="preserve"> </w:t>
      </w:r>
      <w:r w:rsidRPr="003E1DC7">
        <w:rPr>
          <w:sz w:val="28"/>
          <w:szCs w:val="28"/>
        </w:rPr>
        <w:t>đã</w:t>
      </w:r>
      <w:r>
        <w:rPr>
          <w:sz w:val="28"/>
          <w:szCs w:val="28"/>
        </w:rPr>
        <w:t xml:space="preserve"> đư</w:t>
      </w:r>
      <w:r w:rsidRPr="003E1DC7">
        <w:rPr>
          <w:sz w:val="28"/>
          <w:szCs w:val="28"/>
        </w:rPr>
        <w:t>ợc</w:t>
      </w:r>
      <w:r>
        <w:rPr>
          <w:sz w:val="28"/>
          <w:szCs w:val="28"/>
        </w:rPr>
        <w:t xml:space="preserve"> ho</w:t>
      </w:r>
      <w:r w:rsidRPr="003E1DC7">
        <w:rPr>
          <w:sz w:val="28"/>
          <w:szCs w:val="28"/>
        </w:rPr>
        <w:t>àn</w:t>
      </w:r>
      <w:r>
        <w:rPr>
          <w:sz w:val="28"/>
          <w:szCs w:val="28"/>
        </w:rPr>
        <w:t xml:space="preserve"> thi</w:t>
      </w:r>
      <w:r w:rsidRPr="003E1DC7">
        <w:rPr>
          <w:sz w:val="28"/>
          <w:szCs w:val="28"/>
        </w:rPr>
        <w:t>ện</w:t>
      </w:r>
      <w:r>
        <w:rPr>
          <w:sz w:val="28"/>
          <w:szCs w:val="28"/>
        </w:rPr>
        <w:t xml:space="preserve"> tr</w:t>
      </w:r>
      <w:r w:rsidRPr="003E1DC7">
        <w:rPr>
          <w:sz w:val="28"/>
          <w:szCs w:val="28"/>
        </w:rPr>
        <w:t>ê</w:t>
      </w:r>
      <w:r>
        <w:rPr>
          <w:sz w:val="28"/>
          <w:szCs w:val="28"/>
        </w:rPr>
        <w:t>n c</w:t>
      </w:r>
      <w:r w:rsidRPr="003E1DC7">
        <w:rPr>
          <w:sz w:val="28"/>
          <w:szCs w:val="28"/>
        </w:rPr>
        <w:t>ơ</w:t>
      </w:r>
      <w:r>
        <w:rPr>
          <w:sz w:val="28"/>
          <w:szCs w:val="28"/>
        </w:rPr>
        <w:t xml:space="preserve"> s</w:t>
      </w:r>
      <w:r w:rsidRPr="003E1DC7">
        <w:rPr>
          <w:sz w:val="28"/>
          <w:szCs w:val="28"/>
        </w:rPr>
        <w:t>ở</w:t>
      </w:r>
      <w:r>
        <w:rPr>
          <w:sz w:val="28"/>
          <w:szCs w:val="28"/>
        </w:rPr>
        <w:t xml:space="preserve"> ti</w:t>
      </w:r>
      <w:r w:rsidRPr="003E1DC7">
        <w:rPr>
          <w:sz w:val="28"/>
          <w:szCs w:val="28"/>
        </w:rPr>
        <w:t>ếp</w:t>
      </w:r>
      <w:r>
        <w:rPr>
          <w:sz w:val="28"/>
          <w:szCs w:val="28"/>
        </w:rPr>
        <w:t xml:space="preserve"> </w:t>
      </w:r>
      <w:proofErr w:type="gramStart"/>
      <w:r>
        <w:rPr>
          <w:sz w:val="28"/>
          <w:szCs w:val="28"/>
        </w:rPr>
        <w:t>thu</w:t>
      </w:r>
      <w:proofErr w:type="gramEnd"/>
      <w:r>
        <w:rPr>
          <w:sz w:val="28"/>
          <w:szCs w:val="28"/>
        </w:rPr>
        <w:t>, gi</w:t>
      </w:r>
      <w:r w:rsidRPr="003E1DC7">
        <w:rPr>
          <w:sz w:val="28"/>
          <w:szCs w:val="28"/>
        </w:rPr>
        <w:t>ải</w:t>
      </w:r>
      <w:r>
        <w:rPr>
          <w:sz w:val="28"/>
          <w:szCs w:val="28"/>
        </w:rPr>
        <w:t xml:space="preserve"> tr</w:t>
      </w:r>
      <w:r w:rsidRPr="003E1DC7">
        <w:rPr>
          <w:sz w:val="28"/>
          <w:szCs w:val="28"/>
        </w:rPr>
        <w:t>ình</w:t>
      </w:r>
      <w:r>
        <w:rPr>
          <w:sz w:val="28"/>
          <w:szCs w:val="28"/>
        </w:rPr>
        <w:t xml:space="preserve"> </w:t>
      </w:r>
      <w:r w:rsidRPr="003E1DC7">
        <w:rPr>
          <w:sz w:val="28"/>
          <w:szCs w:val="28"/>
        </w:rPr>
        <w:t>ý</w:t>
      </w:r>
      <w:r>
        <w:rPr>
          <w:sz w:val="28"/>
          <w:szCs w:val="28"/>
        </w:rPr>
        <w:t xml:space="preserve"> ki</w:t>
      </w:r>
      <w:r w:rsidRPr="003E1DC7">
        <w:rPr>
          <w:sz w:val="28"/>
          <w:szCs w:val="28"/>
        </w:rPr>
        <w:t>ến</w:t>
      </w:r>
      <w:r>
        <w:rPr>
          <w:sz w:val="28"/>
          <w:szCs w:val="28"/>
        </w:rPr>
        <w:t xml:space="preserve"> th</w:t>
      </w:r>
      <w:r w:rsidRPr="003E1DC7">
        <w:rPr>
          <w:sz w:val="28"/>
          <w:szCs w:val="28"/>
        </w:rPr>
        <w:t>ẩm</w:t>
      </w:r>
      <w:r>
        <w:rPr>
          <w:sz w:val="28"/>
          <w:szCs w:val="28"/>
        </w:rPr>
        <w:t xml:space="preserve"> </w:t>
      </w:r>
      <w:r w:rsidRPr="003E1DC7">
        <w:rPr>
          <w:sz w:val="28"/>
          <w:szCs w:val="28"/>
        </w:rPr>
        <w:t>định</w:t>
      </w:r>
      <w:r>
        <w:rPr>
          <w:sz w:val="28"/>
          <w:szCs w:val="28"/>
        </w:rPr>
        <w:t xml:space="preserve"> c</w:t>
      </w:r>
      <w:r w:rsidRPr="003E1DC7">
        <w:rPr>
          <w:sz w:val="28"/>
          <w:szCs w:val="28"/>
        </w:rPr>
        <w:t>ủa</w:t>
      </w:r>
      <w:r>
        <w:rPr>
          <w:sz w:val="28"/>
          <w:szCs w:val="28"/>
        </w:rPr>
        <w:t xml:space="preserve"> B</w:t>
      </w:r>
      <w:r w:rsidRPr="003E1DC7">
        <w:rPr>
          <w:sz w:val="28"/>
          <w:szCs w:val="28"/>
        </w:rPr>
        <w:t>ộ</w:t>
      </w:r>
      <w:r>
        <w:rPr>
          <w:sz w:val="28"/>
          <w:szCs w:val="28"/>
        </w:rPr>
        <w:t xml:space="preserve"> T</w:t>
      </w:r>
      <w:r w:rsidRPr="003E1DC7">
        <w:rPr>
          <w:sz w:val="28"/>
          <w:szCs w:val="28"/>
        </w:rPr>
        <w:t>ư</w:t>
      </w:r>
      <w:r>
        <w:rPr>
          <w:sz w:val="28"/>
          <w:szCs w:val="28"/>
        </w:rPr>
        <w:t xml:space="preserve"> ph</w:t>
      </w:r>
      <w:r w:rsidRPr="003E1DC7">
        <w:rPr>
          <w:sz w:val="28"/>
          <w:szCs w:val="28"/>
        </w:rPr>
        <w:t>áp</w:t>
      </w:r>
      <w:r>
        <w:rPr>
          <w:sz w:val="28"/>
          <w:szCs w:val="28"/>
        </w:rPr>
        <w:t>.</w:t>
      </w:r>
    </w:p>
    <w:p w:rsidR="00084AD0" w:rsidRDefault="00084AD0" w:rsidP="005F69F3">
      <w:pPr>
        <w:spacing w:before="120" w:after="120"/>
        <w:ind w:right="-284" w:firstLine="720"/>
        <w:jc w:val="both"/>
        <w:rPr>
          <w:b/>
          <w:sz w:val="28"/>
          <w:szCs w:val="28"/>
        </w:rPr>
      </w:pPr>
      <w:r w:rsidRPr="009824F2">
        <w:rPr>
          <w:b/>
          <w:sz w:val="28"/>
          <w:szCs w:val="28"/>
        </w:rPr>
        <w:t>I</w:t>
      </w:r>
      <w:r>
        <w:rPr>
          <w:b/>
          <w:sz w:val="28"/>
          <w:szCs w:val="28"/>
        </w:rPr>
        <w:t>V</w:t>
      </w:r>
      <w:r w:rsidRPr="009824F2">
        <w:rPr>
          <w:b/>
          <w:sz w:val="28"/>
          <w:szCs w:val="28"/>
        </w:rPr>
        <w:t xml:space="preserve">. </w:t>
      </w:r>
      <w:r>
        <w:rPr>
          <w:b/>
          <w:sz w:val="28"/>
          <w:szCs w:val="28"/>
        </w:rPr>
        <w:t>N</w:t>
      </w:r>
      <w:r w:rsidRPr="003E1DC7">
        <w:rPr>
          <w:b/>
          <w:sz w:val="28"/>
          <w:szCs w:val="28"/>
        </w:rPr>
        <w:t>ỘI</w:t>
      </w:r>
      <w:r>
        <w:rPr>
          <w:b/>
          <w:sz w:val="28"/>
          <w:szCs w:val="28"/>
        </w:rPr>
        <w:t xml:space="preserve"> DUNG C</w:t>
      </w:r>
      <w:r w:rsidRPr="003E1DC7">
        <w:rPr>
          <w:b/>
          <w:sz w:val="28"/>
          <w:szCs w:val="28"/>
        </w:rPr>
        <w:t>Ơ</w:t>
      </w:r>
      <w:r>
        <w:rPr>
          <w:b/>
          <w:sz w:val="28"/>
          <w:szCs w:val="28"/>
        </w:rPr>
        <w:t xml:space="preserve"> B</w:t>
      </w:r>
      <w:r w:rsidRPr="003E1DC7">
        <w:rPr>
          <w:b/>
          <w:sz w:val="28"/>
          <w:szCs w:val="28"/>
        </w:rPr>
        <w:t>ẢN</w:t>
      </w:r>
      <w:r>
        <w:rPr>
          <w:b/>
          <w:sz w:val="28"/>
          <w:szCs w:val="28"/>
        </w:rPr>
        <w:t xml:space="preserve"> C</w:t>
      </w:r>
      <w:r w:rsidRPr="003E1DC7">
        <w:rPr>
          <w:b/>
          <w:sz w:val="28"/>
          <w:szCs w:val="28"/>
        </w:rPr>
        <w:t>ỦA</w:t>
      </w:r>
      <w:r>
        <w:rPr>
          <w:b/>
          <w:sz w:val="28"/>
          <w:szCs w:val="28"/>
        </w:rPr>
        <w:t xml:space="preserve"> D</w:t>
      </w:r>
      <w:r w:rsidRPr="003E1DC7">
        <w:rPr>
          <w:b/>
          <w:sz w:val="28"/>
          <w:szCs w:val="28"/>
        </w:rPr>
        <w:t>Ự</w:t>
      </w:r>
      <w:r>
        <w:rPr>
          <w:b/>
          <w:sz w:val="28"/>
          <w:szCs w:val="28"/>
        </w:rPr>
        <w:t xml:space="preserve"> TH</w:t>
      </w:r>
      <w:r w:rsidRPr="003E1DC7">
        <w:rPr>
          <w:b/>
          <w:sz w:val="28"/>
          <w:szCs w:val="28"/>
        </w:rPr>
        <w:t>ẢO</w:t>
      </w:r>
      <w:r>
        <w:rPr>
          <w:b/>
          <w:sz w:val="28"/>
          <w:szCs w:val="28"/>
        </w:rPr>
        <w:t xml:space="preserve"> NGH</w:t>
      </w:r>
      <w:r w:rsidRPr="003E1DC7">
        <w:rPr>
          <w:b/>
          <w:sz w:val="28"/>
          <w:szCs w:val="28"/>
        </w:rPr>
        <w:t>Ị</w:t>
      </w:r>
      <w:r>
        <w:rPr>
          <w:b/>
          <w:sz w:val="28"/>
          <w:szCs w:val="28"/>
        </w:rPr>
        <w:t xml:space="preserve"> </w:t>
      </w:r>
      <w:r w:rsidRPr="003E1DC7">
        <w:rPr>
          <w:b/>
          <w:sz w:val="28"/>
          <w:szCs w:val="28"/>
        </w:rPr>
        <w:t>ĐỊNH</w:t>
      </w:r>
      <w:r>
        <w:rPr>
          <w:b/>
          <w:sz w:val="28"/>
          <w:szCs w:val="28"/>
        </w:rPr>
        <w:t xml:space="preserve"> </w:t>
      </w:r>
    </w:p>
    <w:p w:rsidR="00084AD0" w:rsidRPr="003E1DC7" w:rsidRDefault="00084AD0" w:rsidP="005F69F3">
      <w:pPr>
        <w:spacing w:before="120" w:after="120"/>
        <w:ind w:right="-284" w:firstLine="720"/>
        <w:jc w:val="both"/>
        <w:rPr>
          <w:sz w:val="28"/>
          <w:szCs w:val="28"/>
        </w:rPr>
      </w:pPr>
      <w:r w:rsidRPr="003E1DC7">
        <w:rPr>
          <w:sz w:val="28"/>
          <w:szCs w:val="28"/>
        </w:rPr>
        <w:t>Dự thảo Nghị định có 3 chương 11 Điều, cụ thể như sau:</w:t>
      </w:r>
    </w:p>
    <w:p w:rsidR="00084AD0" w:rsidRPr="003E1DC7" w:rsidRDefault="00084AD0" w:rsidP="005F69F3">
      <w:pPr>
        <w:spacing w:before="120" w:after="120"/>
        <w:ind w:right="-284" w:firstLine="720"/>
        <w:jc w:val="both"/>
        <w:rPr>
          <w:sz w:val="28"/>
          <w:szCs w:val="28"/>
        </w:rPr>
      </w:pPr>
      <w:r w:rsidRPr="003E1DC7">
        <w:rPr>
          <w:sz w:val="28"/>
          <w:szCs w:val="28"/>
        </w:rPr>
        <w:t xml:space="preserve">Điều 1: Phạm </w:t>
      </w:r>
      <w:proofErr w:type="gramStart"/>
      <w:r w:rsidRPr="003E1DC7">
        <w:rPr>
          <w:sz w:val="28"/>
          <w:szCs w:val="28"/>
        </w:rPr>
        <w:t>vi</w:t>
      </w:r>
      <w:proofErr w:type="gramEnd"/>
      <w:r w:rsidRPr="003E1DC7">
        <w:rPr>
          <w:sz w:val="28"/>
          <w:szCs w:val="28"/>
        </w:rPr>
        <w:t xml:space="preserve"> điều chỉnh</w:t>
      </w:r>
    </w:p>
    <w:p w:rsidR="00084AD0" w:rsidRPr="003E1DC7" w:rsidRDefault="00084AD0" w:rsidP="005F69F3">
      <w:pPr>
        <w:spacing w:before="120" w:after="120"/>
        <w:ind w:right="-284" w:firstLine="720"/>
        <w:jc w:val="both"/>
        <w:rPr>
          <w:sz w:val="28"/>
          <w:szCs w:val="28"/>
        </w:rPr>
      </w:pPr>
      <w:r w:rsidRPr="003E1DC7">
        <w:rPr>
          <w:sz w:val="28"/>
          <w:szCs w:val="28"/>
        </w:rPr>
        <w:t>Điều 2: Đối tượng chịu phí</w:t>
      </w:r>
    </w:p>
    <w:p w:rsidR="00084AD0" w:rsidRPr="003E1DC7" w:rsidRDefault="00084AD0" w:rsidP="005F69F3">
      <w:pPr>
        <w:spacing w:before="120" w:after="120"/>
        <w:ind w:right="-284" w:firstLine="720"/>
        <w:jc w:val="both"/>
        <w:rPr>
          <w:sz w:val="28"/>
          <w:szCs w:val="28"/>
        </w:rPr>
      </w:pPr>
      <w:r w:rsidRPr="003E1DC7">
        <w:rPr>
          <w:sz w:val="28"/>
          <w:szCs w:val="28"/>
        </w:rPr>
        <w:t>Điều 3: Người nộp phí</w:t>
      </w:r>
    </w:p>
    <w:p w:rsidR="00084AD0" w:rsidRPr="003E1DC7" w:rsidRDefault="00084AD0" w:rsidP="005F69F3">
      <w:pPr>
        <w:spacing w:before="120" w:after="120"/>
        <w:ind w:right="-284" w:firstLine="720"/>
        <w:jc w:val="both"/>
        <w:rPr>
          <w:sz w:val="28"/>
          <w:szCs w:val="28"/>
        </w:rPr>
      </w:pPr>
      <w:r w:rsidRPr="003E1DC7">
        <w:rPr>
          <w:sz w:val="28"/>
          <w:szCs w:val="28"/>
        </w:rPr>
        <w:t>Điều 4: Đối tượng không chịu phí</w:t>
      </w:r>
    </w:p>
    <w:p w:rsidR="00084AD0" w:rsidRPr="003E1DC7" w:rsidRDefault="00084AD0" w:rsidP="005F69F3">
      <w:pPr>
        <w:spacing w:before="120" w:after="120"/>
        <w:ind w:right="-284" w:firstLine="720"/>
        <w:jc w:val="both"/>
        <w:rPr>
          <w:sz w:val="28"/>
          <w:szCs w:val="28"/>
        </w:rPr>
      </w:pPr>
      <w:r w:rsidRPr="003E1DC7">
        <w:rPr>
          <w:sz w:val="28"/>
          <w:szCs w:val="28"/>
        </w:rPr>
        <w:t xml:space="preserve">Điều 5: Mức </w:t>
      </w:r>
      <w:proofErr w:type="gramStart"/>
      <w:r w:rsidRPr="003E1DC7">
        <w:rPr>
          <w:sz w:val="28"/>
          <w:szCs w:val="28"/>
        </w:rPr>
        <w:t>thu</w:t>
      </w:r>
      <w:proofErr w:type="gramEnd"/>
      <w:r w:rsidRPr="003E1DC7">
        <w:rPr>
          <w:sz w:val="28"/>
          <w:szCs w:val="28"/>
        </w:rPr>
        <w:t xml:space="preserve"> phí</w:t>
      </w:r>
    </w:p>
    <w:p w:rsidR="00084AD0" w:rsidRPr="003E1DC7" w:rsidRDefault="00084AD0" w:rsidP="005F69F3">
      <w:pPr>
        <w:spacing w:before="120" w:after="120"/>
        <w:ind w:right="-284" w:firstLine="720"/>
        <w:jc w:val="both"/>
        <w:rPr>
          <w:sz w:val="28"/>
          <w:szCs w:val="28"/>
        </w:rPr>
      </w:pPr>
      <w:r w:rsidRPr="003E1DC7">
        <w:rPr>
          <w:sz w:val="28"/>
          <w:szCs w:val="28"/>
        </w:rPr>
        <w:t>Điều 6: Thẩm quyền quy định mức phí</w:t>
      </w:r>
    </w:p>
    <w:p w:rsidR="00084AD0" w:rsidRPr="003E1DC7" w:rsidRDefault="00084AD0" w:rsidP="005F69F3">
      <w:pPr>
        <w:spacing w:before="120" w:after="120"/>
        <w:ind w:right="-284" w:firstLine="720"/>
        <w:jc w:val="both"/>
        <w:rPr>
          <w:sz w:val="28"/>
          <w:szCs w:val="28"/>
        </w:rPr>
      </w:pPr>
      <w:r w:rsidRPr="003E1DC7">
        <w:rPr>
          <w:sz w:val="28"/>
          <w:szCs w:val="28"/>
        </w:rPr>
        <w:t>Điều 7: Quản lý và sử dụng phí</w:t>
      </w:r>
    </w:p>
    <w:p w:rsidR="00084AD0" w:rsidRPr="003E1DC7" w:rsidRDefault="00084AD0" w:rsidP="005F69F3">
      <w:pPr>
        <w:spacing w:before="120" w:after="120"/>
        <w:ind w:right="-284" w:firstLine="720"/>
        <w:jc w:val="both"/>
        <w:rPr>
          <w:sz w:val="28"/>
          <w:szCs w:val="28"/>
        </w:rPr>
      </w:pPr>
      <w:r w:rsidRPr="003E1DC7">
        <w:rPr>
          <w:sz w:val="28"/>
          <w:szCs w:val="28"/>
        </w:rPr>
        <w:t xml:space="preserve">Điều 8: Tổ chức </w:t>
      </w:r>
      <w:proofErr w:type="gramStart"/>
      <w:r w:rsidRPr="003E1DC7">
        <w:rPr>
          <w:sz w:val="28"/>
          <w:szCs w:val="28"/>
        </w:rPr>
        <w:t>thu</w:t>
      </w:r>
      <w:proofErr w:type="gramEnd"/>
      <w:r w:rsidRPr="003E1DC7">
        <w:rPr>
          <w:sz w:val="28"/>
          <w:szCs w:val="28"/>
        </w:rPr>
        <w:t xml:space="preserve"> phí</w:t>
      </w:r>
    </w:p>
    <w:p w:rsidR="00084AD0" w:rsidRPr="003E1DC7" w:rsidRDefault="00084AD0" w:rsidP="005F69F3">
      <w:pPr>
        <w:spacing w:before="120" w:after="120"/>
        <w:ind w:right="-284" w:firstLine="720"/>
        <w:jc w:val="both"/>
        <w:rPr>
          <w:sz w:val="28"/>
          <w:szCs w:val="28"/>
        </w:rPr>
      </w:pPr>
      <w:r w:rsidRPr="003E1DC7">
        <w:rPr>
          <w:sz w:val="28"/>
          <w:szCs w:val="28"/>
        </w:rPr>
        <w:lastRenderedPageBreak/>
        <w:t>Điều 9: Trách nhiện và nghĩa vụ của các cơ quan địa phương</w:t>
      </w:r>
    </w:p>
    <w:p w:rsidR="00084AD0" w:rsidRPr="003E1DC7" w:rsidRDefault="00084AD0" w:rsidP="005F69F3">
      <w:pPr>
        <w:spacing w:before="120" w:after="120"/>
        <w:ind w:right="-284" w:firstLine="720"/>
        <w:jc w:val="both"/>
        <w:rPr>
          <w:sz w:val="28"/>
          <w:szCs w:val="28"/>
        </w:rPr>
      </w:pPr>
      <w:r w:rsidRPr="003E1DC7">
        <w:rPr>
          <w:sz w:val="28"/>
          <w:szCs w:val="28"/>
        </w:rPr>
        <w:t>Điều 10: Hiệu lực thi hành</w:t>
      </w:r>
    </w:p>
    <w:p w:rsidR="00084AD0" w:rsidRPr="003E1DC7" w:rsidRDefault="00084AD0" w:rsidP="005F69F3">
      <w:pPr>
        <w:spacing w:before="120" w:after="120"/>
        <w:ind w:right="-284" w:firstLine="720"/>
        <w:jc w:val="both"/>
        <w:rPr>
          <w:sz w:val="28"/>
          <w:szCs w:val="28"/>
        </w:rPr>
      </w:pPr>
      <w:r w:rsidRPr="003E1DC7">
        <w:rPr>
          <w:sz w:val="28"/>
          <w:szCs w:val="28"/>
        </w:rPr>
        <w:t>Điều 11: Tổ chức thực hiện.</w:t>
      </w:r>
    </w:p>
    <w:p w:rsidR="00084AD0" w:rsidRPr="00996588" w:rsidRDefault="00084AD0" w:rsidP="005F69F3">
      <w:pPr>
        <w:spacing w:before="120" w:after="120"/>
        <w:ind w:right="-284" w:firstLine="720"/>
        <w:jc w:val="both"/>
        <w:rPr>
          <w:b/>
          <w:sz w:val="28"/>
          <w:szCs w:val="28"/>
        </w:rPr>
      </w:pPr>
      <w:r>
        <w:rPr>
          <w:b/>
          <w:sz w:val="28"/>
          <w:szCs w:val="28"/>
        </w:rPr>
        <w:t xml:space="preserve">1. Về phạm </w:t>
      </w:r>
      <w:proofErr w:type="gramStart"/>
      <w:r>
        <w:rPr>
          <w:b/>
          <w:sz w:val="28"/>
          <w:szCs w:val="28"/>
        </w:rPr>
        <w:t>vi</w:t>
      </w:r>
      <w:proofErr w:type="gramEnd"/>
      <w:r>
        <w:rPr>
          <w:b/>
          <w:sz w:val="28"/>
          <w:szCs w:val="28"/>
        </w:rPr>
        <w:t xml:space="preserve"> điều chỉnh v</w:t>
      </w:r>
      <w:r w:rsidRPr="00A77E70">
        <w:rPr>
          <w:b/>
          <w:sz w:val="28"/>
          <w:szCs w:val="28"/>
        </w:rPr>
        <w:t>à</w:t>
      </w:r>
      <w:r>
        <w:rPr>
          <w:b/>
          <w:sz w:val="28"/>
          <w:szCs w:val="28"/>
        </w:rPr>
        <w:t xml:space="preserve"> đối tượng chịu phí:</w:t>
      </w:r>
    </w:p>
    <w:p w:rsidR="00084AD0" w:rsidRDefault="00084AD0" w:rsidP="005F69F3">
      <w:pPr>
        <w:spacing w:before="120" w:after="120"/>
        <w:ind w:right="-284" w:firstLine="720"/>
        <w:jc w:val="both"/>
        <w:rPr>
          <w:sz w:val="28"/>
          <w:szCs w:val="28"/>
        </w:rPr>
      </w:pPr>
      <w:r>
        <w:rPr>
          <w:sz w:val="28"/>
          <w:szCs w:val="28"/>
        </w:rPr>
        <w:t>K</w:t>
      </w:r>
      <w:r w:rsidRPr="003B0B39">
        <w:rPr>
          <w:sz w:val="28"/>
          <w:szCs w:val="28"/>
        </w:rPr>
        <w:t>ế</w:t>
      </w:r>
      <w:r>
        <w:rPr>
          <w:sz w:val="28"/>
          <w:szCs w:val="28"/>
        </w:rPr>
        <w:t xml:space="preserve"> th</w:t>
      </w:r>
      <w:r w:rsidRPr="003B0B39">
        <w:rPr>
          <w:sz w:val="28"/>
          <w:szCs w:val="28"/>
        </w:rPr>
        <w:t>ừa</w:t>
      </w:r>
      <w:r>
        <w:rPr>
          <w:sz w:val="28"/>
          <w:szCs w:val="28"/>
        </w:rPr>
        <w:t xml:space="preserve"> quy </w:t>
      </w:r>
      <w:r w:rsidRPr="003B0B39">
        <w:rPr>
          <w:sz w:val="28"/>
          <w:szCs w:val="28"/>
        </w:rPr>
        <w:t>định</w:t>
      </w:r>
      <w:r>
        <w:rPr>
          <w:sz w:val="28"/>
          <w:szCs w:val="28"/>
        </w:rPr>
        <w:t xml:space="preserve"> hi</w:t>
      </w:r>
      <w:r w:rsidRPr="003B0B39">
        <w:rPr>
          <w:sz w:val="28"/>
          <w:szCs w:val="28"/>
        </w:rPr>
        <w:t>ện</w:t>
      </w:r>
      <w:r>
        <w:rPr>
          <w:sz w:val="28"/>
          <w:szCs w:val="28"/>
        </w:rPr>
        <w:t xml:space="preserve"> h</w:t>
      </w:r>
      <w:r w:rsidRPr="003B0B39">
        <w:rPr>
          <w:sz w:val="28"/>
          <w:szCs w:val="28"/>
        </w:rPr>
        <w:t>ành</w:t>
      </w:r>
      <w:r>
        <w:rPr>
          <w:sz w:val="28"/>
          <w:szCs w:val="28"/>
        </w:rPr>
        <w:t xml:space="preserve"> c</w:t>
      </w:r>
      <w:r w:rsidRPr="004761A1">
        <w:rPr>
          <w:sz w:val="28"/>
          <w:szCs w:val="28"/>
        </w:rPr>
        <w:t>òn</w:t>
      </w:r>
      <w:r>
        <w:rPr>
          <w:sz w:val="28"/>
          <w:szCs w:val="28"/>
        </w:rPr>
        <w:t xml:space="preserve"> ph</w:t>
      </w:r>
      <w:r w:rsidRPr="004761A1">
        <w:rPr>
          <w:sz w:val="28"/>
          <w:szCs w:val="28"/>
        </w:rPr>
        <w:t>ù</w:t>
      </w:r>
      <w:r>
        <w:rPr>
          <w:sz w:val="28"/>
          <w:szCs w:val="28"/>
        </w:rPr>
        <w:t xml:space="preserve"> h</w:t>
      </w:r>
      <w:r w:rsidRPr="004761A1">
        <w:rPr>
          <w:sz w:val="28"/>
          <w:szCs w:val="28"/>
        </w:rPr>
        <w:t>ợp</w:t>
      </w:r>
      <w:r>
        <w:rPr>
          <w:sz w:val="28"/>
          <w:szCs w:val="28"/>
        </w:rPr>
        <w:t>, B</w:t>
      </w:r>
      <w:r w:rsidRPr="004761A1">
        <w:rPr>
          <w:sz w:val="28"/>
          <w:szCs w:val="28"/>
        </w:rPr>
        <w:t>ộ</w:t>
      </w:r>
      <w:r>
        <w:rPr>
          <w:sz w:val="28"/>
          <w:szCs w:val="28"/>
        </w:rPr>
        <w:t xml:space="preserve"> T</w:t>
      </w:r>
      <w:r w:rsidRPr="004761A1">
        <w:rPr>
          <w:sz w:val="28"/>
          <w:szCs w:val="28"/>
        </w:rPr>
        <w:t>ài</w:t>
      </w:r>
      <w:r>
        <w:rPr>
          <w:sz w:val="28"/>
          <w:szCs w:val="28"/>
        </w:rPr>
        <w:t xml:space="preserve"> ch</w:t>
      </w:r>
      <w:r w:rsidRPr="004761A1">
        <w:rPr>
          <w:sz w:val="28"/>
          <w:szCs w:val="28"/>
        </w:rPr>
        <w:t>ính</w:t>
      </w:r>
      <w:r>
        <w:rPr>
          <w:sz w:val="28"/>
          <w:szCs w:val="28"/>
        </w:rPr>
        <w:t xml:space="preserve"> tr</w:t>
      </w:r>
      <w:r w:rsidRPr="004761A1">
        <w:rPr>
          <w:sz w:val="28"/>
          <w:szCs w:val="28"/>
        </w:rPr>
        <w:t>ình</w:t>
      </w:r>
      <w:r>
        <w:rPr>
          <w:sz w:val="28"/>
          <w:szCs w:val="28"/>
        </w:rPr>
        <w:t xml:space="preserve"> Ch</w:t>
      </w:r>
      <w:r w:rsidRPr="004761A1">
        <w:rPr>
          <w:sz w:val="28"/>
          <w:szCs w:val="28"/>
        </w:rPr>
        <w:t>ính</w:t>
      </w:r>
      <w:r>
        <w:rPr>
          <w:sz w:val="28"/>
          <w:szCs w:val="28"/>
        </w:rPr>
        <w:t xml:space="preserve"> ph</w:t>
      </w:r>
      <w:r w:rsidRPr="004761A1">
        <w:rPr>
          <w:sz w:val="28"/>
          <w:szCs w:val="28"/>
        </w:rPr>
        <w:t>ủ</w:t>
      </w:r>
      <w:r>
        <w:rPr>
          <w:sz w:val="28"/>
          <w:szCs w:val="28"/>
        </w:rPr>
        <w:t xml:space="preserve"> quy </w:t>
      </w:r>
      <w:r w:rsidRPr="003B0B39">
        <w:rPr>
          <w:sz w:val="28"/>
          <w:szCs w:val="28"/>
        </w:rPr>
        <w:t>định</w:t>
      </w:r>
      <w:r>
        <w:rPr>
          <w:sz w:val="28"/>
          <w:szCs w:val="28"/>
        </w:rPr>
        <w:t xml:space="preserve"> t</w:t>
      </w:r>
      <w:r w:rsidRPr="004761A1">
        <w:rPr>
          <w:sz w:val="28"/>
          <w:szCs w:val="28"/>
        </w:rPr>
        <w:t>ại</w:t>
      </w:r>
      <w:r>
        <w:rPr>
          <w:sz w:val="28"/>
          <w:szCs w:val="28"/>
        </w:rPr>
        <w:t xml:space="preserve"> </w:t>
      </w:r>
      <w:r w:rsidRPr="004761A1">
        <w:rPr>
          <w:sz w:val="28"/>
          <w:szCs w:val="28"/>
        </w:rPr>
        <w:t>Đ</w:t>
      </w:r>
      <w:r>
        <w:rPr>
          <w:sz w:val="28"/>
          <w:szCs w:val="28"/>
        </w:rPr>
        <w:t>i</w:t>
      </w:r>
      <w:r w:rsidRPr="004761A1">
        <w:rPr>
          <w:sz w:val="28"/>
          <w:szCs w:val="28"/>
        </w:rPr>
        <w:t>ều</w:t>
      </w:r>
      <w:r>
        <w:rPr>
          <w:sz w:val="28"/>
          <w:szCs w:val="28"/>
        </w:rPr>
        <w:t xml:space="preserve"> 1 nh</w:t>
      </w:r>
      <w:r w:rsidRPr="003B0B39">
        <w:rPr>
          <w:sz w:val="28"/>
          <w:szCs w:val="28"/>
        </w:rPr>
        <w:t>ư</w:t>
      </w:r>
      <w:r>
        <w:rPr>
          <w:sz w:val="28"/>
          <w:szCs w:val="28"/>
        </w:rPr>
        <w:t xml:space="preserve"> sau:</w:t>
      </w:r>
    </w:p>
    <w:p w:rsidR="00084AD0" w:rsidRPr="00932B5A" w:rsidRDefault="00084AD0" w:rsidP="005F69F3">
      <w:pPr>
        <w:shd w:val="clear" w:color="auto" w:fill="FFFFFF"/>
        <w:spacing w:before="120" w:after="120"/>
        <w:ind w:right="-284" w:firstLine="720"/>
        <w:jc w:val="both"/>
        <w:rPr>
          <w:i/>
          <w:sz w:val="28"/>
          <w:szCs w:val="28"/>
        </w:rPr>
      </w:pPr>
      <w:proofErr w:type="gramStart"/>
      <w:r w:rsidRPr="00932B5A">
        <w:rPr>
          <w:b/>
          <w:bCs/>
          <w:i/>
          <w:sz w:val="28"/>
          <w:szCs w:val="28"/>
        </w:rPr>
        <w:t>“</w:t>
      </w:r>
      <w:r w:rsidRPr="00932B5A">
        <w:rPr>
          <w:b/>
          <w:bCs/>
          <w:i/>
          <w:sz w:val="28"/>
          <w:szCs w:val="28"/>
          <w:lang w:val="vi-VN"/>
        </w:rPr>
        <w:t>Điều 1.</w:t>
      </w:r>
      <w:proofErr w:type="gramEnd"/>
      <w:r w:rsidRPr="00932B5A">
        <w:rPr>
          <w:b/>
          <w:bCs/>
          <w:i/>
          <w:sz w:val="28"/>
          <w:szCs w:val="28"/>
          <w:lang w:val="vi-VN"/>
        </w:rPr>
        <w:t xml:space="preserve"> Phạm vi điều chỉnh</w:t>
      </w:r>
    </w:p>
    <w:p w:rsidR="00084AD0" w:rsidRPr="00932B5A" w:rsidRDefault="00084AD0" w:rsidP="005F69F3">
      <w:pPr>
        <w:shd w:val="clear" w:color="auto" w:fill="FFFFFF"/>
        <w:spacing w:before="120" w:after="120"/>
        <w:ind w:right="-284" w:firstLine="720"/>
        <w:jc w:val="both"/>
        <w:rPr>
          <w:i/>
          <w:sz w:val="28"/>
          <w:szCs w:val="28"/>
        </w:rPr>
      </w:pPr>
      <w:r w:rsidRPr="00932B5A">
        <w:rPr>
          <w:i/>
          <w:sz w:val="28"/>
          <w:szCs w:val="28"/>
          <w:lang w:val="vi-VN"/>
        </w:rPr>
        <w:t>Nghị định này quy định về phí bảo vệ môi trường đối với nước thải; chế độ thu, nộp, quản lý và sử dụng phí bảo vệ môi trường đối với nước thải.</w:t>
      </w:r>
    </w:p>
    <w:p w:rsidR="00084AD0" w:rsidRPr="00932B5A" w:rsidRDefault="00084AD0" w:rsidP="005F69F3">
      <w:pPr>
        <w:shd w:val="clear" w:color="auto" w:fill="FFFFFF"/>
        <w:spacing w:before="120" w:after="120"/>
        <w:ind w:right="-284" w:firstLine="720"/>
        <w:jc w:val="both"/>
        <w:rPr>
          <w:i/>
          <w:sz w:val="28"/>
          <w:szCs w:val="28"/>
        </w:rPr>
      </w:pPr>
      <w:r w:rsidRPr="00932B5A">
        <w:rPr>
          <w:b/>
          <w:bCs/>
          <w:i/>
          <w:sz w:val="28"/>
          <w:szCs w:val="28"/>
          <w:lang w:val="vi-VN"/>
        </w:rPr>
        <w:t>Điều 2. Đối tượng chịu phí</w:t>
      </w:r>
    </w:p>
    <w:p w:rsidR="00084AD0" w:rsidRPr="00932B5A" w:rsidRDefault="00084AD0" w:rsidP="005F69F3">
      <w:pPr>
        <w:shd w:val="clear" w:color="auto" w:fill="FFFFFF"/>
        <w:spacing w:before="120" w:after="120"/>
        <w:ind w:right="-284" w:firstLine="720"/>
        <w:jc w:val="both"/>
        <w:rPr>
          <w:i/>
          <w:sz w:val="28"/>
          <w:szCs w:val="28"/>
        </w:rPr>
      </w:pPr>
      <w:r w:rsidRPr="00932B5A">
        <w:rPr>
          <w:i/>
          <w:sz w:val="28"/>
          <w:szCs w:val="28"/>
          <w:lang w:val="vi-VN"/>
        </w:rPr>
        <w:t xml:space="preserve">1. Đối tượng chịu phí bảo vệ môi trường theo quy định tại Nghị định này là nước thải </w:t>
      </w:r>
      <w:r w:rsidRPr="00932B5A">
        <w:rPr>
          <w:i/>
          <w:sz w:val="28"/>
          <w:szCs w:val="28"/>
        </w:rPr>
        <w:t>c</w:t>
      </w:r>
      <w:r w:rsidRPr="00932B5A">
        <w:rPr>
          <w:i/>
          <w:sz w:val="28"/>
          <w:szCs w:val="28"/>
          <w:lang w:val="vi-VN"/>
        </w:rPr>
        <w:t>ông nghiệp và nước thải sinh hoạt</w:t>
      </w:r>
      <w:r>
        <w:rPr>
          <w:i/>
          <w:sz w:val="28"/>
          <w:szCs w:val="28"/>
        </w:rPr>
        <w:t xml:space="preserve"> </w:t>
      </w:r>
      <w:r w:rsidRPr="00A77E70">
        <w:rPr>
          <w:b/>
          <w:i/>
          <w:sz w:val="28"/>
          <w:szCs w:val="28"/>
        </w:rPr>
        <w:t>(trừ đối tượng quy định tại Điều 4 Nghị định này”</w:t>
      </w:r>
      <w:r w:rsidRPr="00A77E70">
        <w:rPr>
          <w:b/>
          <w:i/>
          <w:sz w:val="28"/>
          <w:szCs w:val="28"/>
          <w:lang w:val="vi-VN"/>
        </w:rPr>
        <w:t>.</w:t>
      </w:r>
    </w:p>
    <w:p w:rsidR="00084AD0" w:rsidRPr="00932B5A" w:rsidRDefault="00084AD0" w:rsidP="005F69F3">
      <w:pPr>
        <w:shd w:val="clear" w:color="auto" w:fill="FFFFFF"/>
        <w:spacing w:before="120" w:after="120"/>
        <w:ind w:right="-284" w:firstLine="720"/>
        <w:jc w:val="both"/>
        <w:rPr>
          <w:i/>
          <w:sz w:val="28"/>
          <w:szCs w:val="28"/>
        </w:rPr>
      </w:pPr>
      <w:r w:rsidRPr="00932B5A">
        <w:rPr>
          <w:i/>
          <w:sz w:val="28"/>
          <w:szCs w:val="28"/>
          <w:lang w:val="vi-VN"/>
        </w:rPr>
        <w:t>2. Nước thải công nghiệp là nước từ các cơ sở sản xuất, cơ sở chế biến nông sản, lâm sản, th</w:t>
      </w:r>
      <w:r w:rsidRPr="00932B5A">
        <w:rPr>
          <w:i/>
          <w:sz w:val="28"/>
          <w:szCs w:val="28"/>
        </w:rPr>
        <w:t xml:space="preserve">ủy </w:t>
      </w:r>
      <w:r w:rsidRPr="00932B5A">
        <w:rPr>
          <w:i/>
          <w:sz w:val="28"/>
          <w:szCs w:val="28"/>
          <w:lang w:val="vi-VN"/>
        </w:rPr>
        <w:t>sản xả thải ra môi trường.</w:t>
      </w:r>
    </w:p>
    <w:p w:rsidR="00084AD0" w:rsidRPr="00932B5A" w:rsidRDefault="00084AD0" w:rsidP="005F69F3">
      <w:pPr>
        <w:shd w:val="clear" w:color="auto" w:fill="FFFFFF"/>
        <w:spacing w:before="120" w:after="120"/>
        <w:ind w:right="-284" w:firstLine="720"/>
        <w:jc w:val="both"/>
        <w:rPr>
          <w:i/>
          <w:sz w:val="28"/>
          <w:szCs w:val="28"/>
        </w:rPr>
      </w:pPr>
      <w:r w:rsidRPr="00932B5A">
        <w:rPr>
          <w:i/>
          <w:sz w:val="28"/>
          <w:szCs w:val="28"/>
          <w:lang w:val="vi-VN"/>
        </w:rPr>
        <w:t>3. Nước thải sinh hoạt là nước từ các hộ gia đình, tổ chức khác không thuộc đối tượng quy định tại Khoản 2 Điều này xả thải ra môi trường.</w:t>
      </w:r>
    </w:p>
    <w:p w:rsidR="00084AD0" w:rsidRDefault="00084AD0" w:rsidP="00A77E70">
      <w:pPr>
        <w:shd w:val="clear" w:color="auto" w:fill="FFFFFF"/>
        <w:spacing w:before="120" w:after="120"/>
        <w:ind w:right="-284" w:firstLine="720"/>
        <w:jc w:val="both"/>
        <w:rPr>
          <w:b/>
          <w:bCs/>
          <w:i/>
          <w:sz w:val="28"/>
          <w:szCs w:val="28"/>
        </w:rPr>
      </w:pPr>
      <w:r>
        <w:rPr>
          <w:b/>
          <w:bCs/>
          <w:i/>
          <w:sz w:val="28"/>
          <w:szCs w:val="28"/>
        </w:rPr>
        <w:t>2. V</w:t>
      </w:r>
      <w:r w:rsidRPr="00A77E70">
        <w:rPr>
          <w:b/>
          <w:bCs/>
          <w:i/>
          <w:sz w:val="28"/>
          <w:szCs w:val="28"/>
        </w:rPr>
        <w:t>ề</w:t>
      </w:r>
      <w:r>
        <w:rPr>
          <w:b/>
          <w:bCs/>
          <w:i/>
          <w:sz w:val="28"/>
          <w:szCs w:val="28"/>
        </w:rPr>
        <w:t xml:space="preserve"> ngư</w:t>
      </w:r>
      <w:r w:rsidRPr="00A77E70">
        <w:rPr>
          <w:b/>
          <w:bCs/>
          <w:i/>
          <w:sz w:val="28"/>
          <w:szCs w:val="28"/>
        </w:rPr>
        <w:t>ời</w:t>
      </w:r>
      <w:r>
        <w:rPr>
          <w:b/>
          <w:bCs/>
          <w:i/>
          <w:sz w:val="28"/>
          <w:szCs w:val="28"/>
        </w:rPr>
        <w:t xml:space="preserve"> n</w:t>
      </w:r>
      <w:r w:rsidRPr="00A77E70">
        <w:rPr>
          <w:b/>
          <w:bCs/>
          <w:i/>
          <w:sz w:val="28"/>
          <w:szCs w:val="28"/>
        </w:rPr>
        <w:t>ộp</w:t>
      </w:r>
      <w:r>
        <w:rPr>
          <w:b/>
          <w:bCs/>
          <w:i/>
          <w:sz w:val="28"/>
          <w:szCs w:val="28"/>
        </w:rPr>
        <w:t xml:space="preserve"> ph</w:t>
      </w:r>
      <w:r w:rsidRPr="00A77E70">
        <w:rPr>
          <w:b/>
          <w:bCs/>
          <w:i/>
          <w:sz w:val="28"/>
          <w:szCs w:val="28"/>
        </w:rPr>
        <w:t>í</w:t>
      </w:r>
      <w:r>
        <w:rPr>
          <w:b/>
          <w:bCs/>
          <w:i/>
          <w:sz w:val="28"/>
          <w:szCs w:val="28"/>
        </w:rPr>
        <w:t>:</w:t>
      </w:r>
    </w:p>
    <w:p w:rsidR="00084AD0" w:rsidRDefault="00084AD0" w:rsidP="00BD42F4">
      <w:pPr>
        <w:spacing w:before="120" w:after="120"/>
        <w:ind w:right="-284" w:firstLine="720"/>
        <w:jc w:val="both"/>
        <w:rPr>
          <w:sz w:val="28"/>
          <w:szCs w:val="28"/>
        </w:rPr>
      </w:pPr>
      <w:proofErr w:type="gramStart"/>
      <w:r>
        <w:rPr>
          <w:sz w:val="28"/>
          <w:szCs w:val="28"/>
        </w:rPr>
        <w:t>T</w:t>
      </w:r>
      <w:r w:rsidRPr="003A6D84">
        <w:rPr>
          <w:sz w:val="28"/>
          <w:szCs w:val="28"/>
        </w:rPr>
        <w:t>ại</w:t>
      </w:r>
      <w:r>
        <w:rPr>
          <w:sz w:val="28"/>
          <w:szCs w:val="28"/>
        </w:rPr>
        <w:t xml:space="preserve"> kho</w:t>
      </w:r>
      <w:r w:rsidRPr="003A6D84">
        <w:rPr>
          <w:sz w:val="28"/>
          <w:szCs w:val="28"/>
        </w:rPr>
        <w:t>ản</w:t>
      </w:r>
      <w:r>
        <w:rPr>
          <w:sz w:val="28"/>
          <w:szCs w:val="28"/>
        </w:rPr>
        <w:t xml:space="preserve"> 3 </w:t>
      </w:r>
      <w:r w:rsidRPr="003A6D84">
        <w:rPr>
          <w:sz w:val="28"/>
          <w:szCs w:val="28"/>
        </w:rPr>
        <w:t>Đ</w:t>
      </w:r>
      <w:r>
        <w:rPr>
          <w:sz w:val="28"/>
          <w:szCs w:val="28"/>
        </w:rPr>
        <w:t>i</w:t>
      </w:r>
      <w:r w:rsidRPr="003A6D84">
        <w:rPr>
          <w:sz w:val="28"/>
          <w:szCs w:val="28"/>
        </w:rPr>
        <w:t>ều</w:t>
      </w:r>
      <w:r>
        <w:rPr>
          <w:sz w:val="28"/>
          <w:szCs w:val="28"/>
        </w:rPr>
        <w:t xml:space="preserve"> 2 Ngh</w:t>
      </w:r>
      <w:r w:rsidRPr="003A6D84">
        <w:rPr>
          <w:sz w:val="28"/>
          <w:szCs w:val="28"/>
        </w:rPr>
        <w:t>ị</w:t>
      </w:r>
      <w:r>
        <w:rPr>
          <w:sz w:val="28"/>
          <w:szCs w:val="28"/>
        </w:rPr>
        <w:t xml:space="preserve"> </w:t>
      </w:r>
      <w:r w:rsidRPr="003A6D84">
        <w:rPr>
          <w:sz w:val="28"/>
          <w:szCs w:val="28"/>
        </w:rPr>
        <w:t>định</w:t>
      </w:r>
      <w:r>
        <w:rPr>
          <w:sz w:val="28"/>
          <w:szCs w:val="28"/>
        </w:rPr>
        <w:t xml:space="preserve"> 25 quy đ</w:t>
      </w:r>
      <w:r w:rsidRPr="003A6D84">
        <w:rPr>
          <w:sz w:val="28"/>
          <w:szCs w:val="28"/>
        </w:rPr>
        <w:t>ịnh</w:t>
      </w:r>
      <w:r>
        <w:rPr>
          <w:sz w:val="28"/>
          <w:szCs w:val="28"/>
        </w:rPr>
        <w:t xml:space="preserve"> đ</w:t>
      </w:r>
      <w:r w:rsidRPr="003A6D84">
        <w:rPr>
          <w:sz w:val="28"/>
          <w:szCs w:val="28"/>
        </w:rPr>
        <w:t>ối</w:t>
      </w:r>
      <w:r>
        <w:rPr>
          <w:sz w:val="28"/>
          <w:szCs w:val="28"/>
        </w:rPr>
        <w:t xml:space="preserve"> tư</w:t>
      </w:r>
      <w:r w:rsidRPr="003A6D84">
        <w:rPr>
          <w:sz w:val="28"/>
          <w:szCs w:val="28"/>
        </w:rPr>
        <w:t>ợng</w:t>
      </w:r>
      <w:r>
        <w:rPr>
          <w:sz w:val="28"/>
          <w:szCs w:val="28"/>
        </w:rPr>
        <w:t xml:space="preserve"> ch</w:t>
      </w:r>
      <w:r w:rsidRPr="003A6D84">
        <w:rPr>
          <w:sz w:val="28"/>
          <w:szCs w:val="28"/>
        </w:rPr>
        <w:t>ịu</w:t>
      </w:r>
      <w:r>
        <w:rPr>
          <w:sz w:val="28"/>
          <w:szCs w:val="28"/>
        </w:rPr>
        <w:t xml:space="preserve"> ph</w:t>
      </w:r>
      <w:r w:rsidRPr="003A6D84">
        <w:rPr>
          <w:sz w:val="28"/>
          <w:szCs w:val="28"/>
        </w:rPr>
        <w:t>í</w:t>
      </w:r>
      <w:r>
        <w:rPr>
          <w:sz w:val="28"/>
          <w:szCs w:val="28"/>
        </w:rPr>
        <w:t xml:space="preserve"> b</w:t>
      </w:r>
      <w:r w:rsidRPr="003A6D84">
        <w:rPr>
          <w:sz w:val="28"/>
          <w:szCs w:val="28"/>
        </w:rPr>
        <w:t>ảo</w:t>
      </w:r>
      <w:r>
        <w:rPr>
          <w:sz w:val="28"/>
          <w:szCs w:val="28"/>
        </w:rPr>
        <w:t xml:space="preserve"> v</w:t>
      </w:r>
      <w:r w:rsidRPr="003A6D84">
        <w:rPr>
          <w:sz w:val="28"/>
          <w:szCs w:val="28"/>
        </w:rPr>
        <w:t>ệ</w:t>
      </w:r>
      <w:r>
        <w:rPr>
          <w:sz w:val="28"/>
          <w:szCs w:val="28"/>
        </w:rPr>
        <w:t xml:space="preserve"> m</w:t>
      </w:r>
      <w:r w:rsidRPr="003A6D84">
        <w:rPr>
          <w:sz w:val="28"/>
          <w:szCs w:val="28"/>
        </w:rPr>
        <w:t>ô</w:t>
      </w:r>
      <w:r>
        <w:rPr>
          <w:sz w:val="28"/>
          <w:szCs w:val="28"/>
        </w:rPr>
        <w:t>i trư</w:t>
      </w:r>
      <w:r w:rsidRPr="003A6D84">
        <w:rPr>
          <w:sz w:val="28"/>
          <w:szCs w:val="28"/>
        </w:rPr>
        <w:t>ờng</w:t>
      </w:r>
      <w:r>
        <w:rPr>
          <w:sz w:val="28"/>
          <w:szCs w:val="28"/>
        </w:rPr>
        <w:t xml:space="preserve"> l</w:t>
      </w:r>
      <w:r w:rsidRPr="003A6D84">
        <w:rPr>
          <w:sz w:val="28"/>
          <w:szCs w:val="28"/>
        </w:rPr>
        <w:t>à</w:t>
      </w:r>
      <w:r>
        <w:rPr>
          <w:sz w:val="28"/>
          <w:szCs w:val="28"/>
        </w:rPr>
        <w:t xml:space="preserve"> </w:t>
      </w:r>
      <w:r w:rsidRPr="003A6D84">
        <w:rPr>
          <w:i/>
          <w:sz w:val="28"/>
          <w:szCs w:val="28"/>
        </w:rPr>
        <w:t>nước thải từ hộ gia đình</w:t>
      </w:r>
      <w:r>
        <w:rPr>
          <w:i/>
          <w:sz w:val="28"/>
          <w:szCs w:val="28"/>
        </w:rPr>
        <w:t>.</w:t>
      </w:r>
      <w:proofErr w:type="gramEnd"/>
      <w:r>
        <w:rPr>
          <w:i/>
          <w:sz w:val="28"/>
          <w:szCs w:val="28"/>
        </w:rPr>
        <w:t xml:space="preserve"> </w:t>
      </w:r>
      <w:proofErr w:type="gramStart"/>
      <w:r w:rsidRPr="003A6D84">
        <w:rPr>
          <w:sz w:val="28"/>
          <w:szCs w:val="28"/>
        </w:rPr>
        <w:t>Tuy nhiên, Nghị định 25 chưa quy định hộ gia đình là người nộp phí</w:t>
      </w:r>
      <w:r>
        <w:rPr>
          <w:sz w:val="28"/>
          <w:szCs w:val="28"/>
        </w:rPr>
        <w:t>.</w:t>
      </w:r>
      <w:proofErr w:type="gramEnd"/>
      <w:r>
        <w:rPr>
          <w:sz w:val="28"/>
          <w:szCs w:val="28"/>
        </w:rPr>
        <w:t xml:space="preserve"> </w:t>
      </w:r>
    </w:p>
    <w:p w:rsidR="00084AD0" w:rsidRDefault="00084AD0" w:rsidP="00BD42F4">
      <w:pPr>
        <w:spacing w:before="120" w:after="120"/>
        <w:ind w:right="-284" w:firstLine="720"/>
        <w:jc w:val="both"/>
        <w:rPr>
          <w:sz w:val="28"/>
          <w:szCs w:val="28"/>
        </w:rPr>
      </w:pPr>
      <w:r>
        <w:rPr>
          <w:sz w:val="28"/>
          <w:szCs w:val="28"/>
        </w:rPr>
        <w:t>V</w:t>
      </w:r>
      <w:r w:rsidRPr="003A6D84">
        <w:rPr>
          <w:sz w:val="28"/>
          <w:szCs w:val="28"/>
        </w:rPr>
        <w:t>ì</w:t>
      </w:r>
      <w:r>
        <w:rPr>
          <w:sz w:val="28"/>
          <w:szCs w:val="28"/>
        </w:rPr>
        <w:t xml:space="preserve"> v</w:t>
      </w:r>
      <w:r w:rsidRPr="003A6D84">
        <w:rPr>
          <w:sz w:val="28"/>
          <w:szCs w:val="28"/>
        </w:rPr>
        <w:t>ậy</w:t>
      </w:r>
      <w:r>
        <w:rPr>
          <w:sz w:val="28"/>
          <w:szCs w:val="28"/>
        </w:rPr>
        <w:t>, tr</w:t>
      </w:r>
      <w:r w:rsidRPr="00BD42F4">
        <w:rPr>
          <w:sz w:val="28"/>
          <w:szCs w:val="28"/>
        </w:rPr>
        <w:t>ê</w:t>
      </w:r>
      <w:r>
        <w:rPr>
          <w:sz w:val="28"/>
          <w:szCs w:val="28"/>
        </w:rPr>
        <w:t>n c</w:t>
      </w:r>
      <w:r w:rsidRPr="00BD42F4">
        <w:rPr>
          <w:sz w:val="28"/>
          <w:szCs w:val="28"/>
        </w:rPr>
        <w:t>ơ</w:t>
      </w:r>
      <w:r>
        <w:rPr>
          <w:sz w:val="28"/>
          <w:szCs w:val="28"/>
        </w:rPr>
        <w:t xml:space="preserve"> s</w:t>
      </w:r>
      <w:r w:rsidRPr="00BD42F4">
        <w:rPr>
          <w:sz w:val="28"/>
          <w:szCs w:val="28"/>
        </w:rPr>
        <w:t>ở</w:t>
      </w:r>
      <w:r>
        <w:rPr>
          <w:sz w:val="28"/>
          <w:szCs w:val="28"/>
        </w:rPr>
        <w:t xml:space="preserve"> k</w:t>
      </w:r>
      <w:r w:rsidRPr="00BD42F4">
        <w:rPr>
          <w:sz w:val="28"/>
          <w:szCs w:val="28"/>
        </w:rPr>
        <w:t>ế</w:t>
      </w:r>
      <w:r>
        <w:rPr>
          <w:sz w:val="28"/>
          <w:szCs w:val="28"/>
        </w:rPr>
        <w:t xml:space="preserve"> th</w:t>
      </w:r>
      <w:r w:rsidRPr="00BD42F4">
        <w:rPr>
          <w:sz w:val="28"/>
          <w:szCs w:val="28"/>
        </w:rPr>
        <w:t>ừa</w:t>
      </w:r>
      <w:r>
        <w:rPr>
          <w:sz w:val="28"/>
          <w:szCs w:val="28"/>
        </w:rPr>
        <w:t xml:space="preserve"> quy đ</w:t>
      </w:r>
      <w:r w:rsidRPr="00BD42F4">
        <w:rPr>
          <w:sz w:val="28"/>
          <w:szCs w:val="28"/>
        </w:rPr>
        <w:t>ịnh</w:t>
      </w:r>
      <w:r>
        <w:rPr>
          <w:sz w:val="28"/>
          <w:szCs w:val="28"/>
        </w:rPr>
        <w:t xml:space="preserve"> hi</w:t>
      </w:r>
      <w:r w:rsidRPr="00BD42F4">
        <w:rPr>
          <w:sz w:val="28"/>
          <w:szCs w:val="28"/>
        </w:rPr>
        <w:t>ện</w:t>
      </w:r>
      <w:r>
        <w:rPr>
          <w:sz w:val="28"/>
          <w:szCs w:val="28"/>
        </w:rPr>
        <w:t xml:space="preserve"> h</w:t>
      </w:r>
      <w:r w:rsidRPr="00BD42F4">
        <w:rPr>
          <w:sz w:val="28"/>
          <w:szCs w:val="28"/>
        </w:rPr>
        <w:t>ành</w:t>
      </w:r>
      <w:r>
        <w:rPr>
          <w:sz w:val="28"/>
          <w:szCs w:val="28"/>
        </w:rPr>
        <w:t xml:space="preserve"> c</w:t>
      </w:r>
      <w:r w:rsidRPr="00BD42F4">
        <w:rPr>
          <w:sz w:val="28"/>
          <w:szCs w:val="28"/>
        </w:rPr>
        <w:t>òn</w:t>
      </w:r>
      <w:r>
        <w:rPr>
          <w:sz w:val="28"/>
          <w:szCs w:val="28"/>
        </w:rPr>
        <w:t xml:space="preserve"> ph</w:t>
      </w:r>
      <w:r w:rsidRPr="00BD42F4">
        <w:rPr>
          <w:sz w:val="28"/>
          <w:szCs w:val="28"/>
        </w:rPr>
        <w:t>ù</w:t>
      </w:r>
      <w:r>
        <w:rPr>
          <w:sz w:val="28"/>
          <w:szCs w:val="28"/>
        </w:rPr>
        <w:t xml:space="preserve"> h</w:t>
      </w:r>
      <w:r w:rsidRPr="00BD42F4">
        <w:rPr>
          <w:sz w:val="28"/>
          <w:szCs w:val="28"/>
        </w:rPr>
        <w:t>ợp</w:t>
      </w:r>
      <w:r>
        <w:rPr>
          <w:sz w:val="28"/>
          <w:szCs w:val="28"/>
        </w:rPr>
        <w:t xml:space="preserve"> v</w:t>
      </w:r>
      <w:r w:rsidRPr="00BD42F4">
        <w:rPr>
          <w:sz w:val="28"/>
          <w:szCs w:val="28"/>
        </w:rPr>
        <w:t>ề</w:t>
      </w:r>
      <w:r>
        <w:rPr>
          <w:sz w:val="28"/>
          <w:szCs w:val="28"/>
        </w:rPr>
        <w:t xml:space="preserve"> ngư</w:t>
      </w:r>
      <w:r w:rsidRPr="00BD42F4">
        <w:rPr>
          <w:sz w:val="28"/>
          <w:szCs w:val="28"/>
        </w:rPr>
        <w:t>ời</w:t>
      </w:r>
      <w:r>
        <w:rPr>
          <w:sz w:val="28"/>
          <w:szCs w:val="28"/>
        </w:rPr>
        <w:t xml:space="preserve"> n</w:t>
      </w:r>
      <w:r w:rsidRPr="00BD42F4">
        <w:rPr>
          <w:sz w:val="28"/>
          <w:szCs w:val="28"/>
        </w:rPr>
        <w:t>ộp</w:t>
      </w:r>
      <w:r>
        <w:rPr>
          <w:sz w:val="28"/>
          <w:szCs w:val="28"/>
        </w:rPr>
        <w:t xml:space="preserve"> ph</w:t>
      </w:r>
      <w:r w:rsidRPr="00BD42F4">
        <w:rPr>
          <w:sz w:val="28"/>
          <w:szCs w:val="28"/>
        </w:rPr>
        <w:t>í</w:t>
      </w:r>
      <w:r>
        <w:rPr>
          <w:sz w:val="28"/>
          <w:szCs w:val="28"/>
        </w:rPr>
        <w:t>, B</w:t>
      </w:r>
      <w:r w:rsidRPr="00BD42F4">
        <w:rPr>
          <w:sz w:val="28"/>
          <w:szCs w:val="28"/>
        </w:rPr>
        <w:t>ộ</w:t>
      </w:r>
      <w:r>
        <w:rPr>
          <w:sz w:val="28"/>
          <w:szCs w:val="28"/>
        </w:rPr>
        <w:t xml:space="preserve"> T</w:t>
      </w:r>
      <w:r w:rsidRPr="00BD42F4">
        <w:rPr>
          <w:sz w:val="28"/>
          <w:szCs w:val="28"/>
        </w:rPr>
        <w:t>ài</w:t>
      </w:r>
      <w:r>
        <w:rPr>
          <w:sz w:val="28"/>
          <w:szCs w:val="28"/>
        </w:rPr>
        <w:t xml:space="preserve"> ch</w:t>
      </w:r>
      <w:r w:rsidRPr="00BD42F4">
        <w:rPr>
          <w:sz w:val="28"/>
          <w:szCs w:val="28"/>
        </w:rPr>
        <w:t>ính</w:t>
      </w:r>
      <w:r>
        <w:rPr>
          <w:sz w:val="28"/>
          <w:szCs w:val="28"/>
        </w:rPr>
        <w:t xml:space="preserve"> tr</w:t>
      </w:r>
      <w:r w:rsidRPr="00BD42F4">
        <w:rPr>
          <w:sz w:val="28"/>
          <w:szCs w:val="28"/>
        </w:rPr>
        <w:t>ình</w:t>
      </w:r>
      <w:r>
        <w:rPr>
          <w:sz w:val="28"/>
          <w:szCs w:val="28"/>
        </w:rPr>
        <w:t xml:space="preserve"> Ch</w:t>
      </w:r>
      <w:r w:rsidRPr="00BD42F4">
        <w:rPr>
          <w:sz w:val="28"/>
          <w:szCs w:val="28"/>
        </w:rPr>
        <w:t>ính</w:t>
      </w:r>
      <w:r>
        <w:rPr>
          <w:sz w:val="28"/>
          <w:szCs w:val="28"/>
        </w:rPr>
        <w:t xml:space="preserve"> ph</w:t>
      </w:r>
      <w:r w:rsidRPr="00BD42F4">
        <w:rPr>
          <w:sz w:val="28"/>
          <w:szCs w:val="28"/>
        </w:rPr>
        <w:t>ủ</w:t>
      </w:r>
      <w:r>
        <w:rPr>
          <w:sz w:val="28"/>
          <w:szCs w:val="28"/>
        </w:rPr>
        <w:t xml:space="preserve"> b</w:t>
      </w:r>
      <w:r w:rsidRPr="003A6D84">
        <w:rPr>
          <w:sz w:val="28"/>
          <w:szCs w:val="28"/>
        </w:rPr>
        <w:t>ổ</w:t>
      </w:r>
      <w:r>
        <w:rPr>
          <w:sz w:val="28"/>
          <w:szCs w:val="28"/>
        </w:rPr>
        <w:t xml:space="preserve"> sung quy </w:t>
      </w:r>
      <w:r w:rsidRPr="003A6D84">
        <w:rPr>
          <w:sz w:val="28"/>
          <w:szCs w:val="28"/>
        </w:rPr>
        <w:t>định</w:t>
      </w:r>
      <w:r>
        <w:rPr>
          <w:sz w:val="28"/>
          <w:szCs w:val="28"/>
        </w:rPr>
        <w:t xml:space="preserve"> hộ gia </w:t>
      </w:r>
      <w:r w:rsidRPr="003A6D84">
        <w:rPr>
          <w:sz w:val="28"/>
          <w:szCs w:val="28"/>
        </w:rPr>
        <w:t>đình</w:t>
      </w:r>
      <w:r>
        <w:rPr>
          <w:sz w:val="28"/>
          <w:szCs w:val="28"/>
        </w:rPr>
        <w:t xml:space="preserve"> l</w:t>
      </w:r>
      <w:r w:rsidRPr="003A6D84">
        <w:rPr>
          <w:sz w:val="28"/>
          <w:szCs w:val="28"/>
        </w:rPr>
        <w:t>à</w:t>
      </w:r>
      <w:r>
        <w:rPr>
          <w:sz w:val="28"/>
          <w:szCs w:val="28"/>
        </w:rPr>
        <w:t xml:space="preserve"> ngư</w:t>
      </w:r>
      <w:r w:rsidRPr="003A6D84">
        <w:rPr>
          <w:sz w:val="28"/>
          <w:szCs w:val="28"/>
        </w:rPr>
        <w:t>ời</w:t>
      </w:r>
      <w:r>
        <w:rPr>
          <w:sz w:val="28"/>
          <w:szCs w:val="28"/>
        </w:rPr>
        <w:t xml:space="preserve"> n</w:t>
      </w:r>
      <w:r w:rsidRPr="003A6D84">
        <w:rPr>
          <w:sz w:val="28"/>
          <w:szCs w:val="28"/>
        </w:rPr>
        <w:t>ộp</w:t>
      </w:r>
      <w:r>
        <w:rPr>
          <w:sz w:val="28"/>
          <w:szCs w:val="28"/>
        </w:rPr>
        <w:t xml:space="preserve"> ph</w:t>
      </w:r>
      <w:r w:rsidRPr="003A6D84">
        <w:rPr>
          <w:sz w:val="28"/>
          <w:szCs w:val="28"/>
        </w:rPr>
        <w:t>í</w:t>
      </w:r>
      <w:r>
        <w:rPr>
          <w:sz w:val="28"/>
          <w:szCs w:val="28"/>
        </w:rPr>
        <w:t xml:space="preserve"> t</w:t>
      </w:r>
      <w:r w:rsidRPr="003A6D84">
        <w:rPr>
          <w:sz w:val="28"/>
          <w:szCs w:val="28"/>
        </w:rPr>
        <w:t>ại</w:t>
      </w:r>
      <w:r>
        <w:rPr>
          <w:sz w:val="28"/>
          <w:szCs w:val="28"/>
        </w:rPr>
        <w:t xml:space="preserve"> kho</w:t>
      </w:r>
      <w:r w:rsidRPr="003A6D84">
        <w:rPr>
          <w:sz w:val="28"/>
          <w:szCs w:val="28"/>
        </w:rPr>
        <w:t>ản</w:t>
      </w:r>
      <w:r>
        <w:rPr>
          <w:sz w:val="28"/>
          <w:szCs w:val="28"/>
        </w:rPr>
        <w:t xml:space="preserve"> 1 </w:t>
      </w:r>
      <w:r w:rsidRPr="003A6D84">
        <w:rPr>
          <w:sz w:val="28"/>
          <w:szCs w:val="28"/>
        </w:rPr>
        <w:t>Đ</w:t>
      </w:r>
      <w:r>
        <w:rPr>
          <w:sz w:val="28"/>
          <w:szCs w:val="28"/>
        </w:rPr>
        <w:t>i</w:t>
      </w:r>
      <w:r w:rsidRPr="003A6D84">
        <w:rPr>
          <w:sz w:val="28"/>
          <w:szCs w:val="28"/>
        </w:rPr>
        <w:t>ều</w:t>
      </w:r>
      <w:r>
        <w:rPr>
          <w:sz w:val="28"/>
          <w:szCs w:val="28"/>
        </w:rPr>
        <w:t xml:space="preserve"> 3 (ph</w:t>
      </w:r>
      <w:r w:rsidRPr="00BD42F4">
        <w:rPr>
          <w:sz w:val="28"/>
          <w:szCs w:val="28"/>
        </w:rPr>
        <w:t>ần</w:t>
      </w:r>
      <w:r>
        <w:rPr>
          <w:sz w:val="28"/>
          <w:szCs w:val="28"/>
        </w:rPr>
        <w:t xml:space="preserve"> in đ</w:t>
      </w:r>
      <w:r w:rsidRPr="00BD42F4">
        <w:rPr>
          <w:sz w:val="28"/>
          <w:szCs w:val="28"/>
        </w:rPr>
        <w:t>ậm</w:t>
      </w:r>
      <w:r>
        <w:rPr>
          <w:sz w:val="28"/>
          <w:szCs w:val="28"/>
        </w:rPr>
        <w:t>) nh</w:t>
      </w:r>
      <w:r w:rsidRPr="003A6D84">
        <w:rPr>
          <w:sz w:val="28"/>
          <w:szCs w:val="28"/>
        </w:rPr>
        <w:t>ư</w:t>
      </w:r>
      <w:r>
        <w:rPr>
          <w:sz w:val="28"/>
          <w:szCs w:val="28"/>
        </w:rPr>
        <w:t xml:space="preserve"> sau:</w:t>
      </w:r>
    </w:p>
    <w:p w:rsidR="00084AD0" w:rsidRPr="003A6D84" w:rsidRDefault="00084AD0" w:rsidP="00BD42F4">
      <w:pPr>
        <w:shd w:val="clear" w:color="auto" w:fill="FFFFFF"/>
        <w:spacing w:before="120" w:after="120"/>
        <w:ind w:right="-284" w:firstLine="720"/>
        <w:jc w:val="both"/>
        <w:rPr>
          <w:i/>
          <w:sz w:val="28"/>
          <w:szCs w:val="28"/>
        </w:rPr>
      </w:pPr>
      <w:proofErr w:type="gramStart"/>
      <w:r w:rsidRPr="003A6D84">
        <w:rPr>
          <w:b/>
          <w:bCs/>
          <w:i/>
          <w:sz w:val="28"/>
          <w:szCs w:val="28"/>
        </w:rPr>
        <w:t>“</w:t>
      </w:r>
      <w:r w:rsidRPr="003A6D84">
        <w:rPr>
          <w:b/>
          <w:bCs/>
          <w:i/>
          <w:sz w:val="28"/>
          <w:szCs w:val="28"/>
          <w:lang w:val="vi-VN"/>
        </w:rPr>
        <w:t>Điều 3.</w:t>
      </w:r>
      <w:proofErr w:type="gramEnd"/>
      <w:r w:rsidRPr="003A6D84">
        <w:rPr>
          <w:b/>
          <w:bCs/>
          <w:i/>
          <w:sz w:val="28"/>
          <w:szCs w:val="28"/>
          <w:lang w:val="vi-VN"/>
        </w:rPr>
        <w:t xml:space="preserve"> Người nộp phí</w:t>
      </w:r>
    </w:p>
    <w:p w:rsidR="00084AD0" w:rsidRPr="003A6D84" w:rsidRDefault="00084AD0" w:rsidP="00BD42F4">
      <w:pPr>
        <w:shd w:val="clear" w:color="auto" w:fill="FFFFFF"/>
        <w:spacing w:before="120" w:after="120"/>
        <w:ind w:right="-284" w:firstLine="720"/>
        <w:jc w:val="both"/>
        <w:rPr>
          <w:i/>
          <w:sz w:val="28"/>
          <w:szCs w:val="28"/>
        </w:rPr>
      </w:pPr>
      <w:r w:rsidRPr="003A6D84">
        <w:rPr>
          <w:i/>
          <w:sz w:val="28"/>
          <w:szCs w:val="28"/>
          <w:lang w:val="vi-VN"/>
        </w:rPr>
        <w:t>1. Tổ chức, cá nhân</w:t>
      </w:r>
      <w:r w:rsidRPr="003A6D84">
        <w:rPr>
          <w:i/>
          <w:sz w:val="28"/>
          <w:szCs w:val="28"/>
        </w:rPr>
        <w:t xml:space="preserve">, </w:t>
      </w:r>
      <w:r w:rsidRPr="003A6D84">
        <w:rPr>
          <w:b/>
          <w:i/>
          <w:sz w:val="28"/>
          <w:szCs w:val="28"/>
        </w:rPr>
        <w:t>hộ gia đình</w:t>
      </w:r>
      <w:r w:rsidRPr="003A6D84">
        <w:rPr>
          <w:i/>
          <w:sz w:val="28"/>
          <w:szCs w:val="28"/>
          <w:lang w:val="vi-VN"/>
        </w:rPr>
        <w:t xml:space="preserve"> xả nước thải quy định tại Điều 2 Nghị định này ra môi trường là người nộp phí bảo vệ môi trường</w:t>
      </w:r>
      <w:r w:rsidRPr="003A6D84">
        <w:rPr>
          <w:i/>
          <w:sz w:val="28"/>
          <w:szCs w:val="28"/>
        </w:rPr>
        <w:t>”</w:t>
      </w:r>
      <w:r w:rsidRPr="003A6D84">
        <w:rPr>
          <w:i/>
          <w:sz w:val="28"/>
          <w:szCs w:val="28"/>
          <w:lang w:val="vi-VN"/>
        </w:rPr>
        <w:t>.</w:t>
      </w:r>
    </w:p>
    <w:p w:rsidR="00084AD0" w:rsidRPr="00932B5A" w:rsidRDefault="00084AD0" w:rsidP="005F69F3">
      <w:pPr>
        <w:shd w:val="clear" w:color="auto" w:fill="FFFFFF"/>
        <w:spacing w:before="120" w:after="120"/>
        <w:ind w:right="-284" w:firstLine="720"/>
        <w:jc w:val="both"/>
        <w:rPr>
          <w:i/>
          <w:sz w:val="28"/>
          <w:szCs w:val="28"/>
        </w:rPr>
      </w:pPr>
      <w:r w:rsidRPr="00932B5A">
        <w:rPr>
          <w:i/>
          <w:sz w:val="28"/>
          <w:szCs w:val="28"/>
        </w:rPr>
        <w:t xml:space="preserve">2. </w:t>
      </w:r>
      <w:r w:rsidRPr="00932B5A">
        <w:rPr>
          <w:i/>
          <w:sz w:val="28"/>
          <w:szCs w:val="28"/>
          <w:lang w:val="vi-VN"/>
        </w:rPr>
        <w:t>Trường h</w:t>
      </w:r>
      <w:r w:rsidRPr="00932B5A">
        <w:rPr>
          <w:i/>
          <w:sz w:val="28"/>
          <w:szCs w:val="28"/>
        </w:rPr>
        <w:t>ợ</w:t>
      </w:r>
      <w:r w:rsidRPr="00932B5A">
        <w:rPr>
          <w:i/>
          <w:sz w:val="28"/>
          <w:szCs w:val="28"/>
          <w:lang w:val="vi-VN"/>
        </w:rPr>
        <w:t>p các tổ chức, cá nhân xả nước thải vào hệ thống thoát nước và đã nộp phí thoát nước thì đơn vị quản lý, vận hành hệ thống thoát nư</w:t>
      </w:r>
      <w:r w:rsidRPr="00932B5A">
        <w:rPr>
          <w:i/>
          <w:sz w:val="28"/>
          <w:szCs w:val="28"/>
        </w:rPr>
        <w:t>ớ</w:t>
      </w:r>
      <w:r w:rsidRPr="00932B5A">
        <w:rPr>
          <w:i/>
          <w:sz w:val="28"/>
          <w:szCs w:val="28"/>
          <w:lang w:val="vi-VN"/>
        </w:rPr>
        <w:t>c là người nộp phí bảo vệ môi trường đối với nước thải đã tiếp nhận và thải ra m</w:t>
      </w:r>
      <w:r w:rsidRPr="00932B5A">
        <w:rPr>
          <w:i/>
          <w:sz w:val="28"/>
          <w:szCs w:val="28"/>
        </w:rPr>
        <w:t>ô</w:t>
      </w:r>
      <w:r w:rsidRPr="00932B5A">
        <w:rPr>
          <w:i/>
          <w:sz w:val="28"/>
          <w:szCs w:val="28"/>
          <w:lang w:val="vi-VN"/>
        </w:rPr>
        <w:t>i trường.</w:t>
      </w:r>
    </w:p>
    <w:p w:rsidR="00084AD0" w:rsidRPr="00932B5A" w:rsidRDefault="00084AD0" w:rsidP="005F69F3">
      <w:pPr>
        <w:shd w:val="clear" w:color="auto" w:fill="FFFFFF"/>
        <w:spacing w:before="120" w:after="120"/>
        <w:ind w:right="-284" w:firstLine="720"/>
        <w:jc w:val="both"/>
        <w:rPr>
          <w:i/>
          <w:sz w:val="28"/>
          <w:szCs w:val="28"/>
        </w:rPr>
      </w:pPr>
      <w:r w:rsidRPr="00932B5A">
        <w:rPr>
          <w:i/>
          <w:sz w:val="28"/>
          <w:szCs w:val="28"/>
        </w:rPr>
        <w:t xml:space="preserve">3. </w:t>
      </w:r>
      <w:r w:rsidRPr="00932B5A">
        <w:rPr>
          <w:i/>
          <w:sz w:val="28"/>
          <w:szCs w:val="28"/>
          <w:lang w:val="vi-VN"/>
        </w:rPr>
        <w:t>Đối với cơ sở sản xuất, chế biến nông sản, lâm sản, th</w:t>
      </w:r>
      <w:r w:rsidRPr="00932B5A">
        <w:rPr>
          <w:i/>
          <w:sz w:val="28"/>
          <w:szCs w:val="28"/>
        </w:rPr>
        <w:t xml:space="preserve">ủy </w:t>
      </w:r>
      <w:r w:rsidRPr="00932B5A">
        <w:rPr>
          <w:i/>
          <w:sz w:val="28"/>
          <w:szCs w:val="28"/>
          <w:lang w:val="vi-VN"/>
        </w:rPr>
        <w:t>sản quy định tại Khoản 2 Điều 2 Nghị định này sử dụng nguồn nước từ đơn vị cung cấp nước sạch cho hoạt động sản xuất, chế biến thì phải nộp phí bảo vệ môi trường đối với nước thải công nghiệp (không phải nộp phí bảo vệ môi trường đối với nước thải sinh hoạt)</w:t>
      </w:r>
      <w:r w:rsidRPr="00932B5A">
        <w:rPr>
          <w:i/>
          <w:sz w:val="28"/>
          <w:szCs w:val="28"/>
        </w:rPr>
        <w:t>”</w:t>
      </w:r>
      <w:r w:rsidRPr="00932B5A">
        <w:rPr>
          <w:i/>
          <w:sz w:val="28"/>
          <w:szCs w:val="28"/>
          <w:lang w:val="vi-VN"/>
        </w:rPr>
        <w:t>.</w:t>
      </w:r>
    </w:p>
    <w:p w:rsidR="00084AD0" w:rsidRDefault="00084AD0" w:rsidP="005F69F3">
      <w:pPr>
        <w:spacing w:before="120" w:after="120"/>
        <w:ind w:right="-284" w:firstLine="720"/>
        <w:jc w:val="both"/>
        <w:rPr>
          <w:b/>
          <w:sz w:val="28"/>
          <w:szCs w:val="28"/>
        </w:rPr>
      </w:pPr>
      <w:r>
        <w:rPr>
          <w:b/>
          <w:sz w:val="28"/>
          <w:szCs w:val="28"/>
        </w:rPr>
        <w:t>3</w:t>
      </w:r>
      <w:r w:rsidRPr="00AE4E82">
        <w:rPr>
          <w:b/>
          <w:sz w:val="28"/>
          <w:szCs w:val="28"/>
        </w:rPr>
        <w:t>. Về đối tượng không chịu phí.</w:t>
      </w:r>
    </w:p>
    <w:p w:rsidR="00084AD0" w:rsidRPr="00AE4E82" w:rsidRDefault="00084AD0" w:rsidP="004761A1">
      <w:pPr>
        <w:shd w:val="clear" w:color="auto" w:fill="FFFFFF"/>
        <w:spacing w:before="120" w:after="120"/>
        <w:ind w:right="-284" w:firstLine="720"/>
        <w:jc w:val="both"/>
        <w:rPr>
          <w:i/>
          <w:sz w:val="28"/>
          <w:szCs w:val="28"/>
        </w:rPr>
      </w:pPr>
      <w:r w:rsidRPr="004761A1">
        <w:rPr>
          <w:sz w:val="28"/>
          <w:szCs w:val="28"/>
        </w:rPr>
        <w:lastRenderedPageBreak/>
        <w:t>Nghị định 25 quy định k</w:t>
      </w:r>
      <w:r w:rsidRPr="004761A1">
        <w:rPr>
          <w:sz w:val="28"/>
          <w:szCs w:val="28"/>
          <w:lang w:val="vi-VN"/>
        </w:rPr>
        <w:t xml:space="preserve">hông </w:t>
      </w:r>
      <w:proofErr w:type="gramStart"/>
      <w:r w:rsidRPr="004761A1">
        <w:rPr>
          <w:sz w:val="28"/>
          <w:szCs w:val="28"/>
          <w:lang w:val="vi-VN"/>
        </w:rPr>
        <w:t>thu</w:t>
      </w:r>
      <w:proofErr w:type="gramEnd"/>
      <w:r w:rsidRPr="004761A1">
        <w:rPr>
          <w:sz w:val="28"/>
          <w:szCs w:val="28"/>
          <w:lang w:val="vi-VN"/>
        </w:rPr>
        <w:t xml:space="preserve"> phí bảo vệ môi trường đối với nước thải trong</w:t>
      </w:r>
      <w:r w:rsidRPr="004761A1">
        <w:rPr>
          <w:sz w:val="28"/>
          <w:szCs w:val="28"/>
        </w:rPr>
        <w:t xml:space="preserve"> 6 </w:t>
      </w:r>
      <w:r w:rsidRPr="004761A1">
        <w:rPr>
          <w:sz w:val="28"/>
          <w:szCs w:val="28"/>
          <w:lang w:val="vi-VN"/>
        </w:rPr>
        <w:t>trường hợp sau:</w:t>
      </w:r>
    </w:p>
    <w:p w:rsidR="00084AD0" w:rsidRPr="00AE4E82" w:rsidRDefault="00084AD0" w:rsidP="004761A1">
      <w:pPr>
        <w:shd w:val="clear" w:color="auto" w:fill="FFFFFF"/>
        <w:spacing w:before="120" w:after="120"/>
        <w:ind w:right="-284" w:firstLine="720"/>
        <w:jc w:val="both"/>
        <w:rPr>
          <w:i/>
          <w:sz w:val="28"/>
          <w:szCs w:val="28"/>
        </w:rPr>
      </w:pPr>
      <w:r>
        <w:rPr>
          <w:i/>
          <w:sz w:val="28"/>
          <w:szCs w:val="28"/>
        </w:rPr>
        <w:t>“</w:t>
      </w:r>
      <w:r w:rsidRPr="00AE4E82">
        <w:rPr>
          <w:i/>
          <w:sz w:val="28"/>
          <w:szCs w:val="28"/>
        </w:rPr>
        <w:t xml:space="preserve">1. </w:t>
      </w:r>
      <w:r w:rsidRPr="00AE4E82">
        <w:rPr>
          <w:i/>
          <w:sz w:val="28"/>
          <w:szCs w:val="28"/>
          <w:lang w:val="vi-VN"/>
        </w:rPr>
        <w:t>Nước xả ra từ các nhà máy th</w:t>
      </w:r>
      <w:r w:rsidRPr="00AE4E82">
        <w:rPr>
          <w:i/>
          <w:sz w:val="28"/>
          <w:szCs w:val="28"/>
        </w:rPr>
        <w:t xml:space="preserve">ủy </w:t>
      </w:r>
      <w:r w:rsidRPr="00AE4E82">
        <w:rPr>
          <w:i/>
          <w:sz w:val="28"/>
          <w:szCs w:val="28"/>
          <w:lang w:val="vi-VN"/>
        </w:rPr>
        <w:t>điện, nước tuần hoàn trong các cơ sở sản xuất, chế biến mà không thải ra môi trường;</w:t>
      </w:r>
    </w:p>
    <w:p w:rsidR="00084AD0" w:rsidRPr="00AE4E82" w:rsidRDefault="00084AD0" w:rsidP="004761A1">
      <w:pPr>
        <w:shd w:val="clear" w:color="auto" w:fill="FFFFFF"/>
        <w:spacing w:before="120" w:after="120"/>
        <w:ind w:right="-284" w:firstLine="720"/>
        <w:jc w:val="both"/>
        <w:rPr>
          <w:i/>
          <w:sz w:val="28"/>
          <w:szCs w:val="28"/>
        </w:rPr>
      </w:pPr>
      <w:r w:rsidRPr="00AE4E82">
        <w:rPr>
          <w:i/>
          <w:sz w:val="28"/>
          <w:szCs w:val="28"/>
        </w:rPr>
        <w:t xml:space="preserve">2. </w:t>
      </w:r>
      <w:r w:rsidRPr="00AE4E82">
        <w:rPr>
          <w:i/>
          <w:sz w:val="28"/>
          <w:szCs w:val="28"/>
          <w:lang w:val="vi-VN"/>
        </w:rPr>
        <w:t>Nước biển dùng vào sản xuất muối xả ra;</w:t>
      </w:r>
    </w:p>
    <w:p w:rsidR="00084AD0" w:rsidRPr="00AE4E82" w:rsidRDefault="00084AD0" w:rsidP="004761A1">
      <w:pPr>
        <w:shd w:val="clear" w:color="auto" w:fill="FFFFFF"/>
        <w:spacing w:before="120" w:after="120"/>
        <w:ind w:right="-284" w:firstLine="720"/>
        <w:jc w:val="both"/>
        <w:rPr>
          <w:i/>
          <w:sz w:val="28"/>
          <w:szCs w:val="28"/>
        </w:rPr>
      </w:pPr>
      <w:r w:rsidRPr="00AE4E82">
        <w:rPr>
          <w:i/>
          <w:sz w:val="28"/>
          <w:szCs w:val="28"/>
        </w:rPr>
        <w:t xml:space="preserve">3. </w:t>
      </w:r>
      <w:r w:rsidRPr="00AE4E82">
        <w:rPr>
          <w:i/>
          <w:sz w:val="28"/>
          <w:szCs w:val="28"/>
          <w:lang w:val="vi-VN"/>
        </w:rPr>
        <w:t>Nước thải sinh hoạt của hộ gia đình ở địa bàn đang được Nhà nước thực hiện chế độ bù giá để có giá nước phù hợp với đời sống kinh tế - xã hội;</w:t>
      </w:r>
    </w:p>
    <w:p w:rsidR="00084AD0" w:rsidRPr="00AE4E82" w:rsidRDefault="00084AD0" w:rsidP="004761A1">
      <w:pPr>
        <w:shd w:val="clear" w:color="auto" w:fill="FFFFFF"/>
        <w:spacing w:before="120" w:after="120"/>
        <w:ind w:right="-284" w:firstLine="720"/>
        <w:jc w:val="both"/>
        <w:rPr>
          <w:i/>
          <w:sz w:val="28"/>
          <w:szCs w:val="28"/>
        </w:rPr>
      </w:pPr>
      <w:r w:rsidRPr="00AE4E82">
        <w:rPr>
          <w:i/>
          <w:sz w:val="28"/>
          <w:szCs w:val="28"/>
        </w:rPr>
        <w:t xml:space="preserve">4. </w:t>
      </w:r>
      <w:r w:rsidRPr="00AE4E82">
        <w:rPr>
          <w:i/>
          <w:sz w:val="28"/>
          <w:szCs w:val="28"/>
          <w:lang w:val="vi-VN"/>
        </w:rPr>
        <w:t>Nước thải sinh hoạt của hộ gia đình ở các xã thuộc vùng nông thôn và những nơi chưa có hệ th</w:t>
      </w:r>
      <w:r w:rsidRPr="00AE4E82">
        <w:rPr>
          <w:i/>
          <w:sz w:val="28"/>
          <w:szCs w:val="28"/>
        </w:rPr>
        <w:t>ố</w:t>
      </w:r>
      <w:r w:rsidRPr="00AE4E82">
        <w:rPr>
          <w:i/>
          <w:sz w:val="28"/>
          <w:szCs w:val="28"/>
          <w:lang w:val="vi-VN"/>
        </w:rPr>
        <w:t>ng cấp nước sạch;</w:t>
      </w:r>
    </w:p>
    <w:p w:rsidR="00084AD0" w:rsidRPr="00AE4E82" w:rsidRDefault="00084AD0" w:rsidP="004761A1">
      <w:pPr>
        <w:shd w:val="clear" w:color="auto" w:fill="FFFFFF"/>
        <w:spacing w:before="120" w:after="120"/>
        <w:ind w:right="-284" w:firstLine="720"/>
        <w:jc w:val="both"/>
        <w:rPr>
          <w:i/>
          <w:sz w:val="28"/>
          <w:szCs w:val="28"/>
        </w:rPr>
      </w:pPr>
      <w:r w:rsidRPr="00AE4E82">
        <w:rPr>
          <w:i/>
          <w:sz w:val="28"/>
          <w:szCs w:val="28"/>
        </w:rPr>
        <w:t xml:space="preserve">5. </w:t>
      </w:r>
      <w:r w:rsidRPr="00AE4E82">
        <w:rPr>
          <w:i/>
          <w:sz w:val="28"/>
          <w:szCs w:val="28"/>
          <w:lang w:val="vi-VN"/>
        </w:rPr>
        <w:t>Nước làm mát thiết bị, máy móc không trực tiếp tiếp xúc với các chất gây ô nhiễm, có đường thoát riêng;</w:t>
      </w:r>
    </w:p>
    <w:p w:rsidR="00084AD0" w:rsidRPr="00AE4E82" w:rsidRDefault="00084AD0" w:rsidP="004761A1">
      <w:pPr>
        <w:shd w:val="clear" w:color="auto" w:fill="FFFFFF"/>
        <w:spacing w:before="120" w:after="120"/>
        <w:ind w:right="-284" w:firstLine="720"/>
        <w:jc w:val="both"/>
        <w:rPr>
          <w:i/>
          <w:sz w:val="28"/>
          <w:szCs w:val="28"/>
        </w:rPr>
      </w:pPr>
      <w:proofErr w:type="gramStart"/>
      <w:r w:rsidRPr="00AE4E82">
        <w:rPr>
          <w:i/>
          <w:sz w:val="28"/>
          <w:szCs w:val="28"/>
        </w:rPr>
        <w:t xml:space="preserve">6. </w:t>
      </w:r>
      <w:r w:rsidRPr="00AE4E82">
        <w:rPr>
          <w:i/>
          <w:sz w:val="28"/>
          <w:szCs w:val="28"/>
          <w:lang w:val="vi-VN"/>
        </w:rPr>
        <w:t>Nước mưa tự nhiên chảy tràn</w:t>
      </w:r>
      <w:r w:rsidRPr="00AE4E82">
        <w:rPr>
          <w:i/>
          <w:sz w:val="28"/>
          <w:szCs w:val="28"/>
        </w:rPr>
        <w:t>.”</w:t>
      </w:r>
      <w:proofErr w:type="gramEnd"/>
    </w:p>
    <w:p w:rsidR="00084AD0" w:rsidRPr="00E31726" w:rsidRDefault="00084AD0" w:rsidP="004761A1">
      <w:pPr>
        <w:spacing w:before="120" w:after="120"/>
        <w:ind w:right="-284" w:firstLine="720"/>
        <w:jc w:val="both"/>
        <w:rPr>
          <w:sz w:val="28"/>
          <w:szCs w:val="28"/>
        </w:rPr>
      </w:pPr>
      <w:r w:rsidRPr="00E31726">
        <w:rPr>
          <w:sz w:val="28"/>
          <w:szCs w:val="28"/>
        </w:rPr>
        <w:t xml:space="preserve">Trong thời gian qua, một số địa phương phản ánh có trường hợp tàu, thuyền đánh bắt hải sản của </w:t>
      </w:r>
      <w:proofErr w:type="gramStart"/>
      <w:r w:rsidRPr="00E31726">
        <w:rPr>
          <w:sz w:val="28"/>
          <w:szCs w:val="28"/>
        </w:rPr>
        <w:t>ngư</w:t>
      </w:r>
      <w:proofErr w:type="gramEnd"/>
      <w:r w:rsidRPr="00E31726">
        <w:rPr>
          <w:sz w:val="28"/>
          <w:szCs w:val="28"/>
        </w:rPr>
        <w:t xml:space="preserve"> dân phải nộp phí BVMT do phát sinh nước thải ra môi trường. Vì vậy, đề nghị không </w:t>
      </w:r>
      <w:proofErr w:type="gramStart"/>
      <w:r w:rsidRPr="00E31726">
        <w:rPr>
          <w:sz w:val="28"/>
          <w:szCs w:val="28"/>
        </w:rPr>
        <w:t>thu</w:t>
      </w:r>
      <w:proofErr w:type="gramEnd"/>
      <w:r w:rsidRPr="00E31726">
        <w:rPr>
          <w:sz w:val="28"/>
          <w:szCs w:val="28"/>
        </w:rPr>
        <w:t xml:space="preserve"> phí đối với đối tượng này.</w:t>
      </w:r>
    </w:p>
    <w:p w:rsidR="00084AD0" w:rsidRPr="00E31726" w:rsidRDefault="00084AD0" w:rsidP="004761A1">
      <w:pPr>
        <w:spacing w:before="120" w:after="120"/>
        <w:ind w:right="-284" w:firstLine="720"/>
        <w:jc w:val="both"/>
        <w:rPr>
          <w:i/>
          <w:sz w:val="28"/>
          <w:szCs w:val="28"/>
        </w:rPr>
      </w:pPr>
      <w:r w:rsidRPr="00E31726">
        <w:rPr>
          <w:i/>
          <w:sz w:val="28"/>
          <w:szCs w:val="28"/>
        </w:rPr>
        <w:t xml:space="preserve">Về vấn đề này, </w:t>
      </w:r>
      <w:r>
        <w:rPr>
          <w:i/>
          <w:sz w:val="28"/>
          <w:szCs w:val="28"/>
        </w:rPr>
        <w:t>B</w:t>
      </w:r>
      <w:r w:rsidRPr="004761A1">
        <w:rPr>
          <w:i/>
          <w:sz w:val="28"/>
          <w:szCs w:val="28"/>
        </w:rPr>
        <w:t>ộ</w:t>
      </w:r>
      <w:r>
        <w:rPr>
          <w:i/>
          <w:sz w:val="28"/>
          <w:szCs w:val="28"/>
        </w:rPr>
        <w:t xml:space="preserve"> T</w:t>
      </w:r>
      <w:r w:rsidRPr="004761A1">
        <w:rPr>
          <w:i/>
          <w:sz w:val="28"/>
          <w:szCs w:val="28"/>
        </w:rPr>
        <w:t>ài</w:t>
      </w:r>
      <w:r>
        <w:rPr>
          <w:i/>
          <w:sz w:val="28"/>
          <w:szCs w:val="28"/>
        </w:rPr>
        <w:t xml:space="preserve"> ch</w:t>
      </w:r>
      <w:r w:rsidRPr="004761A1">
        <w:rPr>
          <w:i/>
          <w:sz w:val="28"/>
          <w:szCs w:val="28"/>
        </w:rPr>
        <w:t>ính</w:t>
      </w:r>
      <w:r>
        <w:rPr>
          <w:i/>
          <w:sz w:val="28"/>
          <w:szCs w:val="28"/>
        </w:rPr>
        <w:t xml:space="preserve"> b</w:t>
      </w:r>
      <w:r w:rsidRPr="004761A1">
        <w:rPr>
          <w:i/>
          <w:sz w:val="28"/>
          <w:szCs w:val="28"/>
        </w:rPr>
        <w:t>áo</w:t>
      </w:r>
      <w:r>
        <w:rPr>
          <w:i/>
          <w:sz w:val="28"/>
          <w:szCs w:val="28"/>
        </w:rPr>
        <w:t xml:space="preserve"> c</w:t>
      </w:r>
      <w:r w:rsidRPr="004761A1">
        <w:rPr>
          <w:i/>
          <w:sz w:val="28"/>
          <w:szCs w:val="28"/>
        </w:rPr>
        <w:t>áo</w:t>
      </w:r>
      <w:r>
        <w:rPr>
          <w:i/>
          <w:sz w:val="28"/>
          <w:szCs w:val="28"/>
        </w:rPr>
        <w:t xml:space="preserve"> Ch</w:t>
      </w:r>
      <w:r w:rsidRPr="004761A1">
        <w:rPr>
          <w:i/>
          <w:sz w:val="28"/>
          <w:szCs w:val="28"/>
        </w:rPr>
        <w:t>ính</w:t>
      </w:r>
      <w:r>
        <w:rPr>
          <w:i/>
          <w:sz w:val="28"/>
          <w:szCs w:val="28"/>
        </w:rPr>
        <w:t xml:space="preserve"> ph</w:t>
      </w:r>
      <w:r w:rsidRPr="004761A1">
        <w:rPr>
          <w:i/>
          <w:sz w:val="28"/>
          <w:szCs w:val="28"/>
        </w:rPr>
        <w:t>ủ</w:t>
      </w:r>
      <w:r>
        <w:rPr>
          <w:i/>
          <w:sz w:val="28"/>
          <w:szCs w:val="28"/>
        </w:rPr>
        <w:t xml:space="preserve"> nh</w:t>
      </w:r>
      <w:r w:rsidRPr="004761A1">
        <w:rPr>
          <w:i/>
          <w:sz w:val="28"/>
          <w:szCs w:val="28"/>
        </w:rPr>
        <w:t>ư</w:t>
      </w:r>
      <w:r>
        <w:rPr>
          <w:i/>
          <w:sz w:val="28"/>
          <w:szCs w:val="28"/>
        </w:rPr>
        <w:t xml:space="preserve"> sau</w:t>
      </w:r>
      <w:r w:rsidRPr="00E31726">
        <w:rPr>
          <w:i/>
          <w:sz w:val="28"/>
          <w:szCs w:val="28"/>
        </w:rPr>
        <w:t>:</w:t>
      </w:r>
    </w:p>
    <w:p w:rsidR="00084AD0" w:rsidRPr="00E31726" w:rsidRDefault="00084AD0" w:rsidP="004761A1">
      <w:pPr>
        <w:shd w:val="clear" w:color="auto" w:fill="FFFFFF"/>
        <w:spacing w:before="120" w:after="120"/>
        <w:ind w:right="-284" w:firstLine="720"/>
        <w:jc w:val="both"/>
        <w:rPr>
          <w:sz w:val="28"/>
          <w:szCs w:val="28"/>
        </w:rPr>
      </w:pPr>
      <w:proofErr w:type="gramStart"/>
      <w:r w:rsidRPr="00E31726">
        <w:rPr>
          <w:sz w:val="28"/>
          <w:szCs w:val="28"/>
        </w:rPr>
        <w:t>Tại Nghị định 25 quy định đối tượng chịu phí BVMT đối với nước thải là nước thải thải ra từ các cơ sở sản xuất, chế biến; các tổ chức và hộ gia đình.</w:t>
      </w:r>
      <w:proofErr w:type="gramEnd"/>
      <w:r w:rsidRPr="00E31726">
        <w:rPr>
          <w:sz w:val="28"/>
          <w:szCs w:val="28"/>
        </w:rPr>
        <w:t xml:space="preserve"> </w:t>
      </w:r>
    </w:p>
    <w:p w:rsidR="00084AD0" w:rsidRPr="00E31726" w:rsidRDefault="00084AD0" w:rsidP="004761A1">
      <w:pPr>
        <w:spacing w:before="120" w:after="120"/>
        <w:ind w:right="-284" w:firstLine="720"/>
        <w:jc w:val="both"/>
        <w:rPr>
          <w:sz w:val="28"/>
          <w:szCs w:val="28"/>
        </w:rPr>
      </w:pPr>
      <w:r>
        <w:rPr>
          <w:sz w:val="28"/>
          <w:szCs w:val="28"/>
        </w:rPr>
        <w:t xml:space="preserve">Theo </w:t>
      </w:r>
      <w:r w:rsidRPr="00D843E0">
        <w:rPr>
          <w:sz w:val="28"/>
          <w:szCs w:val="28"/>
        </w:rPr>
        <w:t>đó</w:t>
      </w:r>
      <w:r w:rsidRPr="00E31726">
        <w:rPr>
          <w:sz w:val="28"/>
          <w:szCs w:val="28"/>
        </w:rPr>
        <w:t>, tàu, thuyền đánh bắt hải sản của ngư d</w:t>
      </w:r>
      <w:r>
        <w:rPr>
          <w:sz w:val="28"/>
          <w:szCs w:val="28"/>
        </w:rPr>
        <w:t>ân không phải là cơ sở sản xuất, ch</w:t>
      </w:r>
      <w:r w:rsidRPr="00D843E0">
        <w:rPr>
          <w:sz w:val="28"/>
          <w:szCs w:val="28"/>
        </w:rPr>
        <w:t>ế</w:t>
      </w:r>
      <w:r>
        <w:rPr>
          <w:sz w:val="28"/>
          <w:szCs w:val="28"/>
        </w:rPr>
        <w:t xml:space="preserve"> bi</w:t>
      </w:r>
      <w:r w:rsidRPr="00D843E0">
        <w:rPr>
          <w:sz w:val="28"/>
          <w:szCs w:val="28"/>
        </w:rPr>
        <w:t>ến</w:t>
      </w:r>
      <w:r>
        <w:rPr>
          <w:sz w:val="28"/>
          <w:szCs w:val="28"/>
        </w:rPr>
        <w:t>, m</w:t>
      </w:r>
      <w:r w:rsidRPr="00D843E0">
        <w:rPr>
          <w:sz w:val="28"/>
          <w:szCs w:val="28"/>
        </w:rPr>
        <w:t>à</w:t>
      </w:r>
      <w:r w:rsidRPr="00E31726">
        <w:rPr>
          <w:sz w:val="28"/>
          <w:szCs w:val="28"/>
        </w:rPr>
        <w:t xml:space="preserve"> chỉ là phương tiện đánh bắt hải sản</w:t>
      </w:r>
      <w:r>
        <w:rPr>
          <w:sz w:val="28"/>
          <w:szCs w:val="28"/>
        </w:rPr>
        <w:t>, v</w:t>
      </w:r>
      <w:r w:rsidRPr="00D843E0">
        <w:rPr>
          <w:sz w:val="28"/>
          <w:szCs w:val="28"/>
        </w:rPr>
        <w:t>ì</w:t>
      </w:r>
      <w:r>
        <w:rPr>
          <w:sz w:val="28"/>
          <w:szCs w:val="28"/>
        </w:rPr>
        <w:t xml:space="preserve"> v</w:t>
      </w:r>
      <w:r w:rsidRPr="00D843E0">
        <w:rPr>
          <w:sz w:val="28"/>
          <w:szCs w:val="28"/>
        </w:rPr>
        <w:t>ậy</w:t>
      </w:r>
      <w:r>
        <w:rPr>
          <w:sz w:val="28"/>
          <w:szCs w:val="28"/>
        </w:rPr>
        <w:t xml:space="preserve"> </w:t>
      </w:r>
      <w:r w:rsidRPr="00E31726">
        <w:rPr>
          <w:sz w:val="28"/>
          <w:szCs w:val="28"/>
        </w:rPr>
        <w:t>không phải nộp phí BVMT đối với nước thải.</w:t>
      </w:r>
    </w:p>
    <w:p w:rsidR="00084AD0" w:rsidRDefault="00084AD0" w:rsidP="004761A1">
      <w:pPr>
        <w:spacing w:before="120" w:after="120"/>
        <w:ind w:right="-284" w:firstLine="720"/>
        <w:jc w:val="both"/>
        <w:rPr>
          <w:sz w:val="28"/>
          <w:szCs w:val="28"/>
        </w:rPr>
      </w:pPr>
      <w:proofErr w:type="gramStart"/>
      <w:r w:rsidRPr="00E31726">
        <w:rPr>
          <w:sz w:val="28"/>
          <w:szCs w:val="28"/>
        </w:rPr>
        <w:t>Mặt khác, việc phát triển đội tàu đánh bắt hải sản</w:t>
      </w:r>
      <w:r>
        <w:rPr>
          <w:sz w:val="28"/>
          <w:szCs w:val="28"/>
        </w:rPr>
        <w:t xml:space="preserve"> trên biển là chính sách ưu ti</w:t>
      </w:r>
      <w:r w:rsidRPr="006046DE">
        <w:rPr>
          <w:sz w:val="28"/>
          <w:szCs w:val="28"/>
        </w:rPr>
        <w:t>ê</w:t>
      </w:r>
      <w:r>
        <w:rPr>
          <w:sz w:val="28"/>
          <w:szCs w:val="28"/>
        </w:rPr>
        <w:t>n</w:t>
      </w:r>
      <w:r w:rsidRPr="00E31726">
        <w:rPr>
          <w:sz w:val="28"/>
          <w:szCs w:val="28"/>
        </w:rPr>
        <w:t xml:space="preserve">, khuyến khích của Đảng và Nhà nước ta trong giai đoạn hiện nay để góp phần khẳng định chủ quyền biển, đảo của </w:t>
      </w:r>
      <w:r>
        <w:rPr>
          <w:sz w:val="28"/>
          <w:szCs w:val="28"/>
        </w:rPr>
        <w:t>T</w:t>
      </w:r>
      <w:r w:rsidRPr="00E31726">
        <w:rPr>
          <w:sz w:val="28"/>
          <w:szCs w:val="28"/>
        </w:rPr>
        <w:t>ổ quốc.</w:t>
      </w:r>
      <w:proofErr w:type="gramEnd"/>
    </w:p>
    <w:p w:rsidR="00084AD0" w:rsidRDefault="00084AD0" w:rsidP="00AD1E8E">
      <w:pPr>
        <w:spacing w:before="120" w:after="120"/>
        <w:ind w:right="-284" w:firstLine="720"/>
        <w:jc w:val="both"/>
        <w:rPr>
          <w:sz w:val="28"/>
          <w:szCs w:val="28"/>
        </w:rPr>
      </w:pPr>
      <w:r w:rsidRPr="00E31726">
        <w:rPr>
          <w:sz w:val="28"/>
          <w:szCs w:val="28"/>
        </w:rPr>
        <w:t xml:space="preserve">Để tránh vướng mắc trong thực tế về đối tượng này, </w:t>
      </w:r>
      <w:r>
        <w:rPr>
          <w:sz w:val="28"/>
          <w:szCs w:val="28"/>
        </w:rPr>
        <w:t>B</w:t>
      </w:r>
      <w:r w:rsidRPr="00AD1E8E">
        <w:rPr>
          <w:sz w:val="28"/>
          <w:szCs w:val="28"/>
        </w:rPr>
        <w:t>ộ</w:t>
      </w:r>
      <w:r>
        <w:rPr>
          <w:sz w:val="28"/>
          <w:szCs w:val="28"/>
        </w:rPr>
        <w:t xml:space="preserve"> T</w:t>
      </w:r>
      <w:r w:rsidRPr="00AD1E8E">
        <w:rPr>
          <w:sz w:val="28"/>
          <w:szCs w:val="28"/>
        </w:rPr>
        <w:t>ài</w:t>
      </w:r>
      <w:r>
        <w:rPr>
          <w:sz w:val="28"/>
          <w:szCs w:val="28"/>
        </w:rPr>
        <w:t xml:space="preserve"> ch</w:t>
      </w:r>
      <w:r w:rsidRPr="00AD1E8E">
        <w:rPr>
          <w:sz w:val="28"/>
          <w:szCs w:val="28"/>
        </w:rPr>
        <w:t>ính</w:t>
      </w:r>
      <w:r>
        <w:rPr>
          <w:sz w:val="28"/>
          <w:szCs w:val="28"/>
        </w:rPr>
        <w:t xml:space="preserve"> tr</w:t>
      </w:r>
      <w:r w:rsidRPr="00AD1E8E">
        <w:rPr>
          <w:sz w:val="28"/>
          <w:szCs w:val="28"/>
        </w:rPr>
        <w:t>ình</w:t>
      </w:r>
      <w:r>
        <w:rPr>
          <w:sz w:val="28"/>
          <w:szCs w:val="28"/>
        </w:rPr>
        <w:t xml:space="preserve"> Ch</w:t>
      </w:r>
      <w:r w:rsidRPr="00AD1E8E">
        <w:rPr>
          <w:sz w:val="28"/>
          <w:szCs w:val="28"/>
        </w:rPr>
        <w:t>ính</w:t>
      </w:r>
      <w:r>
        <w:rPr>
          <w:sz w:val="28"/>
          <w:szCs w:val="28"/>
        </w:rPr>
        <w:t xml:space="preserve"> ph</w:t>
      </w:r>
      <w:r w:rsidRPr="00AD1E8E">
        <w:rPr>
          <w:sz w:val="28"/>
          <w:szCs w:val="28"/>
        </w:rPr>
        <w:t>ủ</w:t>
      </w:r>
      <w:r>
        <w:rPr>
          <w:sz w:val="28"/>
          <w:szCs w:val="28"/>
        </w:rPr>
        <w:t xml:space="preserve"> </w:t>
      </w:r>
      <w:r w:rsidRPr="00E31726">
        <w:rPr>
          <w:sz w:val="28"/>
          <w:szCs w:val="28"/>
        </w:rPr>
        <w:t>bổ sung tại Điều 4 (khoản 7) dự thảo N</w:t>
      </w:r>
      <w:r>
        <w:rPr>
          <w:sz w:val="28"/>
          <w:szCs w:val="28"/>
        </w:rPr>
        <w:t>gh</w:t>
      </w:r>
      <w:r w:rsidRPr="00330E92">
        <w:rPr>
          <w:sz w:val="28"/>
          <w:szCs w:val="28"/>
        </w:rPr>
        <w:t>ị</w:t>
      </w:r>
      <w:r>
        <w:rPr>
          <w:sz w:val="28"/>
          <w:szCs w:val="28"/>
        </w:rPr>
        <w:t xml:space="preserve"> </w:t>
      </w:r>
      <w:r w:rsidRPr="00330E92">
        <w:rPr>
          <w:sz w:val="28"/>
          <w:szCs w:val="28"/>
        </w:rPr>
        <w:t>định</w:t>
      </w:r>
      <w:r>
        <w:rPr>
          <w:sz w:val="28"/>
          <w:szCs w:val="28"/>
        </w:rPr>
        <w:t xml:space="preserve"> </w:t>
      </w:r>
      <w:r w:rsidRPr="00E31726">
        <w:rPr>
          <w:sz w:val="28"/>
          <w:szCs w:val="28"/>
        </w:rPr>
        <w:t>về đối tượng không</w:t>
      </w:r>
      <w:r>
        <w:rPr>
          <w:sz w:val="28"/>
          <w:szCs w:val="28"/>
        </w:rPr>
        <w:t xml:space="preserve"> ch</w:t>
      </w:r>
      <w:r w:rsidRPr="00AD1E8E">
        <w:rPr>
          <w:sz w:val="28"/>
          <w:szCs w:val="28"/>
        </w:rPr>
        <w:t>ịu</w:t>
      </w:r>
      <w:r>
        <w:rPr>
          <w:sz w:val="28"/>
          <w:szCs w:val="28"/>
        </w:rPr>
        <w:t xml:space="preserve"> ph</w:t>
      </w:r>
      <w:r w:rsidRPr="00AD1E8E">
        <w:rPr>
          <w:sz w:val="28"/>
          <w:szCs w:val="28"/>
        </w:rPr>
        <w:t>í</w:t>
      </w:r>
      <w:r>
        <w:rPr>
          <w:sz w:val="28"/>
          <w:szCs w:val="28"/>
        </w:rPr>
        <w:t xml:space="preserve"> </w:t>
      </w:r>
      <w:r w:rsidRPr="00E31726">
        <w:rPr>
          <w:sz w:val="28"/>
          <w:szCs w:val="28"/>
        </w:rPr>
        <w:t xml:space="preserve">là </w:t>
      </w:r>
      <w:r w:rsidRPr="00E31726">
        <w:rPr>
          <w:i/>
          <w:sz w:val="28"/>
          <w:szCs w:val="28"/>
        </w:rPr>
        <w:t>“Nước thải từ các phương tiện đánh bắt</w:t>
      </w:r>
      <w:r>
        <w:rPr>
          <w:i/>
          <w:sz w:val="28"/>
          <w:szCs w:val="28"/>
        </w:rPr>
        <w:t xml:space="preserve"> th</w:t>
      </w:r>
      <w:r w:rsidRPr="005B5D3D">
        <w:rPr>
          <w:i/>
          <w:sz w:val="28"/>
          <w:szCs w:val="28"/>
        </w:rPr>
        <w:t>ủy</w:t>
      </w:r>
      <w:r>
        <w:rPr>
          <w:i/>
          <w:sz w:val="28"/>
          <w:szCs w:val="28"/>
        </w:rPr>
        <w:t>, h</w:t>
      </w:r>
      <w:r w:rsidRPr="005B5D3D">
        <w:rPr>
          <w:i/>
          <w:sz w:val="28"/>
          <w:szCs w:val="28"/>
        </w:rPr>
        <w:t>ải</w:t>
      </w:r>
      <w:r>
        <w:rPr>
          <w:i/>
          <w:sz w:val="28"/>
          <w:szCs w:val="28"/>
        </w:rPr>
        <w:t xml:space="preserve"> s</w:t>
      </w:r>
      <w:r w:rsidRPr="005B5D3D">
        <w:rPr>
          <w:i/>
          <w:sz w:val="28"/>
          <w:szCs w:val="28"/>
        </w:rPr>
        <w:t>ả</w:t>
      </w:r>
      <w:r>
        <w:rPr>
          <w:i/>
          <w:sz w:val="28"/>
          <w:szCs w:val="28"/>
        </w:rPr>
        <w:t>n</w:t>
      </w:r>
      <w:r w:rsidRPr="00E31726">
        <w:rPr>
          <w:i/>
          <w:sz w:val="28"/>
          <w:szCs w:val="28"/>
        </w:rPr>
        <w:t>”</w:t>
      </w:r>
      <w:r w:rsidRPr="00E31726">
        <w:rPr>
          <w:sz w:val="28"/>
          <w:szCs w:val="28"/>
        </w:rPr>
        <w:t>.</w:t>
      </w:r>
    </w:p>
    <w:p w:rsidR="00084AD0" w:rsidRPr="00492179" w:rsidRDefault="00084AD0" w:rsidP="005F69F3">
      <w:pPr>
        <w:spacing w:before="120" w:after="120"/>
        <w:ind w:right="-284" w:firstLine="720"/>
        <w:jc w:val="both"/>
        <w:rPr>
          <w:b/>
          <w:sz w:val="28"/>
          <w:szCs w:val="28"/>
        </w:rPr>
      </w:pPr>
      <w:r>
        <w:rPr>
          <w:b/>
          <w:sz w:val="28"/>
          <w:szCs w:val="28"/>
        </w:rPr>
        <w:t>4</w:t>
      </w:r>
      <w:r w:rsidRPr="00492179">
        <w:rPr>
          <w:b/>
          <w:sz w:val="28"/>
          <w:szCs w:val="28"/>
        </w:rPr>
        <w:t>. Về mức phí</w:t>
      </w:r>
    </w:p>
    <w:p w:rsidR="00084AD0" w:rsidRDefault="00084AD0" w:rsidP="005F69F3">
      <w:pPr>
        <w:spacing w:before="120" w:after="120"/>
        <w:ind w:right="-284" w:firstLine="720"/>
        <w:jc w:val="both"/>
        <w:rPr>
          <w:sz w:val="28"/>
          <w:szCs w:val="28"/>
        </w:rPr>
      </w:pPr>
      <w:r>
        <w:rPr>
          <w:sz w:val="28"/>
          <w:szCs w:val="28"/>
        </w:rPr>
        <w:t>K</w:t>
      </w:r>
      <w:r w:rsidRPr="00492179">
        <w:rPr>
          <w:sz w:val="28"/>
          <w:szCs w:val="28"/>
        </w:rPr>
        <w:t>ế</w:t>
      </w:r>
      <w:r>
        <w:rPr>
          <w:sz w:val="28"/>
          <w:szCs w:val="28"/>
        </w:rPr>
        <w:t xml:space="preserve"> th</w:t>
      </w:r>
      <w:r w:rsidRPr="00492179">
        <w:rPr>
          <w:sz w:val="28"/>
          <w:szCs w:val="28"/>
        </w:rPr>
        <w:t>ừa</w:t>
      </w:r>
      <w:r>
        <w:rPr>
          <w:sz w:val="28"/>
          <w:szCs w:val="28"/>
        </w:rPr>
        <w:t xml:space="preserve"> quy đ</w:t>
      </w:r>
      <w:r w:rsidRPr="00492179">
        <w:rPr>
          <w:sz w:val="28"/>
          <w:szCs w:val="28"/>
        </w:rPr>
        <w:t>ịnh</w:t>
      </w:r>
      <w:r>
        <w:rPr>
          <w:sz w:val="28"/>
          <w:szCs w:val="28"/>
        </w:rPr>
        <w:t xml:space="preserve"> hi</w:t>
      </w:r>
      <w:r w:rsidRPr="00492179">
        <w:rPr>
          <w:sz w:val="28"/>
          <w:szCs w:val="28"/>
        </w:rPr>
        <w:t>ện</w:t>
      </w:r>
      <w:r>
        <w:rPr>
          <w:sz w:val="28"/>
          <w:szCs w:val="28"/>
        </w:rPr>
        <w:t xml:space="preserve"> h</w:t>
      </w:r>
      <w:r w:rsidRPr="00492179">
        <w:rPr>
          <w:sz w:val="28"/>
          <w:szCs w:val="28"/>
        </w:rPr>
        <w:t>ành</w:t>
      </w:r>
      <w:r>
        <w:rPr>
          <w:sz w:val="28"/>
          <w:szCs w:val="28"/>
        </w:rPr>
        <w:t xml:space="preserve"> c</w:t>
      </w:r>
      <w:r w:rsidRPr="00AD1E8E">
        <w:rPr>
          <w:sz w:val="28"/>
          <w:szCs w:val="28"/>
        </w:rPr>
        <w:t>òn</w:t>
      </w:r>
      <w:r>
        <w:rPr>
          <w:sz w:val="28"/>
          <w:szCs w:val="28"/>
        </w:rPr>
        <w:t xml:space="preserve"> ph</w:t>
      </w:r>
      <w:r w:rsidRPr="00AD1E8E">
        <w:rPr>
          <w:sz w:val="28"/>
          <w:szCs w:val="28"/>
        </w:rPr>
        <w:t>ù</w:t>
      </w:r>
      <w:r>
        <w:rPr>
          <w:sz w:val="28"/>
          <w:szCs w:val="28"/>
        </w:rPr>
        <w:t xml:space="preserve"> h</w:t>
      </w:r>
      <w:r w:rsidRPr="00AD1E8E">
        <w:rPr>
          <w:sz w:val="28"/>
          <w:szCs w:val="28"/>
        </w:rPr>
        <w:t>ợp</w:t>
      </w:r>
      <w:r>
        <w:rPr>
          <w:sz w:val="28"/>
          <w:szCs w:val="28"/>
        </w:rPr>
        <w:t>, B</w:t>
      </w:r>
      <w:r w:rsidRPr="00AD1E8E">
        <w:rPr>
          <w:sz w:val="28"/>
          <w:szCs w:val="28"/>
        </w:rPr>
        <w:t>ộ</w:t>
      </w:r>
      <w:r>
        <w:rPr>
          <w:sz w:val="28"/>
          <w:szCs w:val="28"/>
        </w:rPr>
        <w:t xml:space="preserve"> T</w:t>
      </w:r>
      <w:r w:rsidRPr="00AD1E8E">
        <w:rPr>
          <w:sz w:val="28"/>
          <w:szCs w:val="28"/>
        </w:rPr>
        <w:t>ài</w:t>
      </w:r>
      <w:r>
        <w:rPr>
          <w:sz w:val="28"/>
          <w:szCs w:val="28"/>
        </w:rPr>
        <w:t xml:space="preserve"> ch</w:t>
      </w:r>
      <w:r w:rsidRPr="00AD1E8E">
        <w:rPr>
          <w:sz w:val="28"/>
          <w:szCs w:val="28"/>
        </w:rPr>
        <w:t>ính</w:t>
      </w:r>
      <w:r>
        <w:rPr>
          <w:sz w:val="28"/>
          <w:szCs w:val="28"/>
        </w:rPr>
        <w:t xml:space="preserve"> tr</w:t>
      </w:r>
      <w:r w:rsidRPr="00AD1E8E">
        <w:rPr>
          <w:sz w:val="28"/>
          <w:szCs w:val="28"/>
        </w:rPr>
        <w:t>ình</w:t>
      </w:r>
      <w:r>
        <w:rPr>
          <w:sz w:val="28"/>
          <w:szCs w:val="28"/>
        </w:rPr>
        <w:t xml:space="preserve"> Ch</w:t>
      </w:r>
      <w:r w:rsidRPr="00AD1E8E">
        <w:rPr>
          <w:sz w:val="28"/>
          <w:szCs w:val="28"/>
        </w:rPr>
        <w:t>ính</w:t>
      </w:r>
      <w:r>
        <w:rPr>
          <w:sz w:val="28"/>
          <w:szCs w:val="28"/>
        </w:rPr>
        <w:t xml:space="preserve"> ph</w:t>
      </w:r>
      <w:r w:rsidRPr="00AD1E8E">
        <w:rPr>
          <w:sz w:val="28"/>
          <w:szCs w:val="28"/>
        </w:rPr>
        <w:t>ủ</w:t>
      </w:r>
      <w:r>
        <w:rPr>
          <w:sz w:val="28"/>
          <w:szCs w:val="28"/>
        </w:rPr>
        <w:t xml:space="preserve"> quy </w:t>
      </w:r>
      <w:r w:rsidRPr="00AD1E8E">
        <w:rPr>
          <w:sz w:val="28"/>
          <w:szCs w:val="28"/>
        </w:rPr>
        <w:t>định</w:t>
      </w:r>
      <w:r>
        <w:rPr>
          <w:sz w:val="28"/>
          <w:szCs w:val="28"/>
        </w:rPr>
        <w:t xml:space="preserve"> t</w:t>
      </w:r>
      <w:r w:rsidRPr="00AD1E8E">
        <w:rPr>
          <w:sz w:val="28"/>
          <w:szCs w:val="28"/>
        </w:rPr>
        <w:t>ại</w:t>
      </w:r>
      <w:r>
        <w:rPr>
          <w:sz w:val="28"/>
          <w:szCs w:val="28"/>
        </w:rPr>
        <w:t xml:space="preserve"> d</w:t>
      </w:r>
      <w:r w:rsidRPr="00AD1E8E">
        <w:rPr>
          <w:sz w:val="28"/>
          <w:szCs w:val="28"/>
        </w:rPr>
        <w:t>ự</w:t>
      </w:r>
      <w:r>
        <w:rPr>
          <w:sz w:val="28"/>
          <w:szCs w:val="28"/>
        </w:rPr>
        <w:t xml:space="preserve"> th</w:t>
      </w:r>
      <w:r w:rsidRPr="00492179">
        <w:rPr>
          <w:sz w:val="28"/>
          <w:szCs w:val="28"/>
        </w:rPr>
        <w:t>ảo</w:t>
      </w:r>
      <w:r>
        <w:rPr>
          <w:sz w:val="28"/>
          <w:szCs w:val="28"/>
        </w:rPr>
        <w:t xml:space="preserve"> Ngh</w:t>
      </w:r>
      <w:r w:rsidRPr="00492179">
        <w:rPr>
          <w:sz w:val="28"/>
          <w:szCs w:val="28"/>
        </w:rPr>
        <w:t>ị</w:t>
      </w:r>
      <w:r>
        <w:rPr>
          <w:sz w:val="28"/>
          <w:szCs w:val="28"/>
        </w:rPr>
        <w:t xml:space="preserve"> đ</w:t>
      </w:r>
      <w:r w:rsidRPr="00492179">
        <w:rPr>
          <w:sz w:val="28"/>
          <w:szCs w:val="28"/>
        </w:rPr>
        <w:t>ịnh</w:t>
      </w:r>
      <w:r>
        <w:rPr>
          <w:sz w:val="28"/>
          <w:szCs w:val="28"/>
        </w:rPr>
        <w:t xml:space="preserve"> nh</w:t>
      </w:r>
      <w:r w:rsidRPr="00492179">
        <w:rPr>
          <w:sz w:val="28"/>
          <w:szCs w:val="28"/>
        </w:rPr>
        <w:t>ư</w:t>
      </w:r>
      <w:r>
        <w:rPr>
          <w:sz w:val="28"/>
          <w:szCs w:val="28"/>
        </w:rPr>
        <w:t xml:space="preserve"> sau:</w:t>
      </w:r>
    </w:p>
    <w:p w:rsidR="00084AD0" w:rsidRPr="0022392C" w:rsidRDefault="00084AD0" w:rsidP="005F69F3">
      <w:pPr>
        <w:shd w:val="clear" w:color="auto" w:fill="FFFFFF"/>
        <w:spacing w:before="120" w:after="120"/>
        <w:ind w:right="-284" w:firstLine="720"/>
        <w:jc w:val="both"/>
        <w:rPr>
          <w:i/>
          <w:sz w:val="28"/>
          <w:szCs w:val="28"/>
        </w:rPr>
      </w:pPr>
      <w:proofErr w:type="gramStart"/>
      <w:r w:rsidRPr="0022392C">
        <w:rPr>
          <w:b/>
          <w:bCs/>
          <w:i/>
          <w:sz w:val="28"/>
          <w:szCs w:val="28"/>
        </w:rPr>
        <w:t>“</w:t>
      </w:r>
      <w:r w:rsidRPr="0022392C">
        <w:rPr>
          <w:b/>
          <w:bCs/>
          <w:i/>
          <w:sz w:val="28"/>
          <w:szCs w:val="28"/>
          <w:lang w:val="vi-VN"/>
        </w:rPr>
        <w:t>Điều 5.</w:t>
      </w:r>
      <w:proofErr w:type="gramEnd"/>
      <w:r w:rsidRPr="0022392C">
        <w:rPr>
          <w:b/>
          <w:bCs/>
          <w:i/>
          <w:sz w:val="28"/>
          <w:szCs w:val="28"/>
          <w:lang w:val="vi-VN"/>
        </w:rPr>
        <w:t xml:space="preserve"> Mức thu phí</w:t>
      </w:r>
    </w:p>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rPr>
        <w:t xml:space="preserve">1. </w:t>
      </w:r>
      <w:r w:rsidRPr="0022392C">
        <w:rPr>
          <w:i/>
          <w:sz w:val="28"/>
          <w:szCs w:val="28"/>
          <w:lang w:val="vi-VN"/>
        </w:rPr>
        <w:t xml:space="preserve">Mức </w:t>
      </w:r>
      <w:proofErr w:type="gramStart"/>
      <w:r w:rsidRPr="0022392C">
        <w:rPr>
          <w:i/>
          <w:sz w:val="28"/>
          <w:szCs w:val="28"/>
          <w:lang w:val="vi-VN"/>
        </w:rPr>
        <w:t>thu</w:t>
      </w:r>
      <w:proofErr w:type="gramEnd"/>
      <w:r w:rsidRPr="0022392C">
        <w:rPr>
          <w:i/>
          <w:sz w:val="28"/>
          <w:szCs w:val="28"/>
          <w:lang w:val="vi-VN"/>
        </w:rPr>
        <w:t xml:space="preserve"> phí bảo vệ môi trường đối với nước thải sinh hoạt được tính theo tỷ lệ phần trăm (%) trên giá bán của 1 m</w:t>
      </w:r>
      <w:r w:rsidRPr="0022392C">
        <w:rPr>
          <w:i/>
          <w:sz w:val="28"/>
          <w:szCs w:val="28"/>
          <w:vertAlign w:val="superscript"/>
          <w:lang w:val="vi-VN"/>
        </w:rPr>
        <w:t>3</w:t>
      </w:r>
      <w:r w:rsidRPr="0022392C">
        <w:rPr>
          <w:i/>
          <w:sz w:val="28"/>
          <w:szCs w:val="28"/>
          <w:lang w:val="vi-VN"/>
        </w:rPr>
        <w:t xml:space="preserve"> (một mét khối) nước sạch, nhưng tối đa không quá 10% (mười phần trăm) giá bán nước sạch chưa bao gồm thuế giá trị gia tăng. Đối với nước thải sinh hoạt thải ra từ các t</w:t>
      </w:r>
      <w:r w:rsidRPr="0022392C">
        <w:rPr>
          <w:i/>
          <w:sz w:val="28"/>
          <w:szCs w:val="28"/>
        </w:rPr>
        <w:t xml:space="preserve">ổ </w:t>
      </w:r>
      <w:r w:rsidRPr="0022392C">
        <w:rPr>
          <w:i/>
          <w:sz w:val="28"/>
          <w:szCs w:val="28"/>
          <w:lang w:val="vi-VN"/>
        </w:rPr>
        <w:t xml:space="preserve">chức, hộ gia đình tự khai thác nước để sử dụng (trừ hộ gia đình ở những nơi chưa có hệ thống cấp nước sạch) thì Hội đồng nhân dân tỉnh, thành phố trực thuộc Trung ương quy định mức phí áp dụng đối với các tổ chức, hộ gia đình sử dụng nước, tương ứng </w:t>
      </w:r>
      <w:r w:rsidRPr="0022392C">
        <w:rPr>
          <w:i/>
          <w:sz w:val="28"/>
          <w:szCs w:val="28"/>
          <w:lang w:val="vi-VN"/>
        </w:rPr>
        <w:lastRenderedPageBreak/>
        <w:t>với số phí trung bình một người sử dụng nước từ hệ thống nước sạch phải nộp tại địa phương.</w:t>
      </w:r>
    </w:p>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rPr>
        <w:t xml:space="preserve">2. </w:t>
      </w:r>
      <w:r w:rsidRPr="0022392C">
        <w:rPr>
          <w:i/>
          <w:sz w:val="28"/>
          <w:szCs w:val="28"/>
          <w:lang w:val="vi-VN"/>
        </w:rPr>
        <w:t xml:space="preserve">Mức </w:t>
      </w:r>
      <w:proofErr w:type="gramStart"/>
      <w:r w:rsidRPr="0022392C">
        <w:rPr>
          <w:i/>
          <w:sz w:val="28"/>
          <w:szCs w:val="28"/>
          <w:lang w:val="vi-VN"/>
        </w:rPr>
        <w:t>thu</w:t>
      </w:r>
      <w:proofErr w:type="gramEnd"/>
      <w:r w:rsidRPr="0022392C">
        <w:rPr>
          <w:i/>
          <w:sz w:val="28"/>
          <w:szCs w:val="28"/>
          <w:lang w:val="vi-VN"/>
        </w:rPr>
        <w:t xml:space="preserve"> phí bảo vệ môi trường đối với nước thải công nghiệp được tính như sau:</w:t>
      </w:r>
    </w:p>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rPr>
        <w:t xml:space="preserve">a) </w:t>
      </w:r>
      <w:r w:rsidRPr="0022392C">
        <w:rPr>
          <w:i/>
          <w:sz w:val="28"/>
          <w:szCs w:val="28"/>
          <w:lang w:val="vi-VN"/>
        </w:rPr>
        <w:t xml:space="preserve">Đối với nước thải không chứa </w:t>
      </w:r>
      <w:proofErr w:type="gramStart"/>
      <w:r w:rsidRPr="0022392C">
        <w:rPr>
          <w:i/>
          <w:sz w:val="28"/>
          <w:szCs w:val="28"/>
          <w:lang w:val="vi-VN"/>
        </w:rPr>
        <w:t>kim</w:t>
      </w:r>
      <w:proofErr w:type="gramEnd"/>
      <w:r w:rsidRPr="0022392C">
        <w:rPr>
          <w:i/>
          <w:sz w:val="28"/>
          <w:szCs w:val="28"/>
          <w:lang w:val="vi-VN"/>
        </w:rPr>
        <w:t xml:space="preserve"> loại nặng tính theo công thức:</w:t>
      </w:r>
    </w:p>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lang w:val="vi-VN"/>
        </w:rPr>
        <w:t xml:space="preserve">F </w:t>
      </w:r>
      <w:r w:rsidRPr="0022392C">
        <w:rPr>
          <w:i/>
          <w:sz w:val="28"/>
          <w:szCs w:val="28"/>
        </w:rPr>
        <w:t>=</w:t>
      </w:r>
      <w:r w:rsidRPr="0022392C">
        <w:rPr>
          <w:i/>
          <w:sz w:val="28"/>
          <w:szCs w:val="28"/>
          <w:lang w:val="vi-VN"/>
        </w:rPr>
        <w:t xml:space="preserve"> f + C, trong đó:</w:t>
      </w:r>
    </w:p>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rPr>
        <w:t xml:space="preserve">- </w:t>
      </w:r>
      <w:r w:rsidRPr="0022392C">
        <w:rPr>
          <w:i/>
          <w:sz w:val="28"/>
          <w:szCs w:val="28"/>
          <w:lang w:val="vi-VN"/>
        </w:rPr>
        <w:t>F là số phí phải nộp;</w:t>
      </w:r>
    </w:p>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rPr>
        <w:t xml:space="preserve">- </w:t>
      </w:r>
      <w:proofErr w:type="gramStart"/>
      <w:r w:rsidRPr="0022392C">
        <w:rPr>
          <w:i/>
          <w:sz w:val="28"/>
          <w:szCs w:val="28"/>
          <w:lang w:val="vi-VN"/>
        </w:rPr>
        <w:t>f</w:t>
      </w:r>
      <w:proofErr w:type="gramEnd"/>
      <w:r w:rsidRPr="0022392C">
        <w:rPr>
          <w:i/>
          <w:sz w:val="28"/>
          <w:szCs w:val="28"/>
          <w:lang w:val="vi-VN"/>
        </w:rPr>
        <w:t xml:space="preserve"> là mức phí cố định theo quy định của Bộ Tài chính và Bộ Tài nguyên và Môi trường nhưng tối đa không quá 2.500.000 đồng/năm;</w:t>
      </w:r>
    </w:p>
    <w:p w:rsidR="00084AD0" w:rsidRPr="0022392C" w:rsidRDefault="00084AD0" w:rsidP="005F69F3">
      <w:pPr>
        <w:shd w:val="clear" w:color="auto" w:fill="FFFFFF"/>
        <w:spacing w:before="120" w:after="120"/>
        <w:ind w:left="720" w:right="-284"/>
        <w:jc w:val="both"/>
        <w:rPr>
          <w:i/>
          <w:sz w:val="28"/>
          <w:szCs w:val="28"/>
        </w:rPr>
      </w:pPr>
      <w:r w:rsidRPr="0022392C">
        <w:rPr>
          <w:i/>
          <w:sz w:val="28"/>
          <w:szCs w:val="28"/>
        </w:rPr>
        <w:t xml:space="preserve">- C </w:t>
      </w:r>
      <w:r w:rsidRPr="0022392C">
        <w:rPr>
          <w:i/>
          <w:sz w:val="28"/>
          <w:szCs w:val="28"/>
          <w:lang w:val="vi-VN"/>
        </w:rPr>
        <w:t xml:space="preserve">là phí biến đổi, tính </w:t>
      </w:r>
      <w:proofErr w:type="gramStart"/>
      <w:r w:rsidRPr="0022392C">
        <w:rPr>
          <w:i/>
          <w:sz w:val="28"/>
          <w:szCs w:val="28"/>
          <w:lang w:val="vi-VN"/>
        </w:rPr>
        <w:t>theo</w:t>
      </w:r>
      <w:proofErr w:type="gramEnd"/>
      <w:r w:rsidRPr="0022392C">
        <w:rPr>
          <w:i/>
          <w:sz w:val="28"/>
          <w:szCs w:val="28"/>
          <w:lang w:val="vi-VN"/>
        </w:rPr>
        <w:t>: Tổng lượng nước thải ra; hàm lượng 2 chất gây ô nhiễm là nhu cầu ô xy h</w:t>
      </w:r>
      <w:r w:rsidRPr="0022392C">
        <w:rPr>
          <w:i/>
          <w:sz w:val="28"/>
          <w:szCs w:val="28"/>
        </w:rPr>
        <w:t xml:space="preserve">óa </w:t>
      </w:r>
      <w:r w:rsidRPr="0022392C">
        <w:rPr>
          <w:i/>
          <w:sz w:val="28"/>
          <w:szCs w:val="28"/>
          <w:lang w:val="vi-VN"/>
        </w:rPr>
        <w:t>học (COD) và chất rắn lơ lửng (TSS); mức thu đối với mỗi chất theo Biểu khung dưới đây:</w:t>
      </w:r>
    </w:p>
    <w:tbl>
      <w:tblPr>
        <w:tblW w:w="8710" w:type="dxa"/>
        <w:tblInd w:w="5" w:type="dxa"/>
        <w:tblCellMar>
          <w:left w:w="0" w:type="dxa"/>
          <w:right w:w="0" w:type="dxa"/>
        </w:tblCellMar>
        <w:tblLook w:val="00A0"/>
      </w:tblPr>
      <w:tblGrid>
        <w:gridCol w:w="777"/>
        <w:gridCol w:w="4183"/>
        <w:gridCol w:w="1892"/>
        <w:gridCol w:w="1858"/>
      </w:tblGrid>
      <w:tr w:rsidR="00084AD0" w:rsidRPr="0022392C" w:rsidTr="00F17A82">
        <w:tc>
          <w:tcPr>
            <w:tcW w:w="777"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jc w:val="center"/>
              <w:rPr>
                <w:i/>
                <w:sz w:val="28"/>
                <w:szCs w:val="28"/>
              </w:rPr>
            </w:pPr>
            <w:r w:rsidRPr="0022392C">
              <w:rPr>
                <w:b/>
                <w:bCs/>
                <w:i/>
                <w:sz w:val="28"/>
                <w:szCs w:val="28"/>
                <w:lang w:val="vi-VN"/>
              </w:rPr>
              <w:t>STT</w:t>
            </w:r>
          </w:p>
        </w:tc>
        <w:tc>
          <w:tcPr>
            <w:tcW w:w="4183"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jc w:val="center"/>
              <w:rPr>
                <w:i/>
                <w:sz w:val="28"/>
                <w:szCs w:val="28"/>
              </w:rPr>
            </w:pPr>
            <w:r w:rsidRPr="0022392C">
              <w:rPr>
                <w:b/>
                <w:bCs/>
                <w:i/>
                <w:sz w:val="28"/>
                <w:szCs w:val="28"/>
                <w:lang w:val="vi-VN"/>
              </w:rPr>
              <w:t>Chất gây ô nhiễm tính phí</w:t>
            </w:r>
          </w:p>
        </w:tc>
        <w:tc>
          <w:tcPr>
            <w:tcW w:w="1892"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jc w:val="center"/>
              <w:rPr>
                <w:i/>
                <w:sz w:val="28"/>
                <w:szCs w:val="28"/>
              </w:rPr>
            </w:pPr>
            <w:r w:rsidRPr="0022392C">
              <w:rPr>
                <w:b/>
                <w:bCs/>
                <w:i/>
                <w:sz w:val="28"/>
                <w:szCs w:val="28"/>
                <w:lang w:val="vi-VN"/>
              </w:rPr>
              <w:t>Mức t</w:t>
            </w:r>
            <w:r w:rsidRPr="0022392C">
              <w:rPr>
                <w:b/>
                <w:bCs/>
                <w:i/>
                <w:sz w:val="28"/>
                <w:szCs w:val="28"/>
              </w:rPr>
              <w:t>ố</w:t>
            </w:r>
            <w:r w:rsidRPr="0022392C">
              <w:rPr>
                <w:b/>
                <w:bCs/>
                <w:i/>
                <w:sz w:val="28"/>
                <w:szCs w:val="28"/>
                <w:lang w:val="vi-VN"/>
              </w:rPr>
              <w:t>i thi</w:t>
            </w:r>
            <w:r w:rsidRPr="0022392C">
              <w:rPr>
                <w:b/>
                <w:bCs/>
                <w:i/>
                <w:sz w:val="28"/>
                <w:szCs w:val="28"/>
              </w:rPr>
              <w:t>ể</w:t>
            </w:r>
            <w:r w:rsidRPr="0022392C">
              <w:rPr>
                <w:b/>
                <w:bCs/>
                <w:i/>
                <w:sz w:val="28"/>
                <w:szCs w:val="28"/>
                <w:lang w:val="vi-VN"/>
              </w:rPr>
              <w:t>u (đồng/kg)</w:t>
            </w:r>
          </w:p>
        </w:tc>
        <w:tc>
          <w:tcPr>
            <w:tcW w:w="1858" w:type="dxa"/>
            <w:tcBorders>
              <w:top w:val="single" w:sz="8" w:space="0" w:color="auto"/>
              <w:left w:val="single" w:sz="8" w:space="0" w:color="auto"/>
              <w:bottom w:val="nil"/>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b/>
                <w:bCs/>
                <w:i/>
                <w:sz w:val="28"/>
                <w:szCs w:val="28"/>
                <w:lang w:val="vi-VN"/>
              </w:rPr>
              <w:t>Mức t</w:t>
            </w:r>
            <w:r w:rsidRPr="0022392C">
              <w:rPr>
                <w:b/>
                <w:bCs/>
                <w:i/>
                <w:sz w:val="28"/>
                <w:szCs w:val="28"/>
              </w:rPr>
              <w:t>ố</w:t>
            </w:r>
            <w:r w:rsidRPr="0022392C">
              <w:rPr>
                <w:b/>
                <w:bCs/>
                <w:i/>
                <w:sz w:val="28"/>
                <w:szCs w:val="28"/>
                <w:lang w:val="vi-VN"/>
              </w:rPr>
              <w:t>i đa (đồng/kg)</w:t>
            </w:r>
          </w:p>
        </w:tc>
      </w:tr>
      <w:tr w:rsidR="00084AD0" w:rsidRPr="0022392C" w:rsidTr="00F17A82">
        <w:tc>
          <w:tcPr>
            <w:tcW w:w="777"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1</w:t>
            </w:r>
          </w:p>
        </w:tc>
        <w:tc>
          <w:tcPr>
            <w:tcW w:w="4183"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rPr>
                <w:i/>
                <w:sz w:val="28"/>
                <w:szCs w:val="28"/>
              </w:rPr>
            </w:pPr>
            <w:r w:rsidRPr="0022392C">
              <w:rPr>
                <w:i/>
                <w:sz w:val="28"/>
                <w:szCs w:val="28"/>
                <w:lang w:val="vi-VN"/>
              </w:rPr>
              <w:t>Nhu c</w:t>
            </w:r>
            <w:r w:rsidRPr="0022392C">
              <w:rPr>
                <w:i/>
                <w:sz w:val="28"/>
                <w:szCs w:val="28"/>
              </w:rPr>
              <w:t>ầ</w:t>
            </w:r>
            <w:r w:rsidRPr="0022392C">
              <w:rPr>
                <w:i/>
                <w:sz w:val="28"/>
                <w:szCs w:val="28"/>
                <w:lang w:val="vi-VN"/>
              </w:rPr>
              <w:t>u ô xy h</w:t>
            </w:r>
            <w:r w:rsidRPr="0022392C">
              <w:rPr>
                <w:i/>
                <w:sz w:val="28"/>
                <w:szCs w:val="28"/>
              </w:rPr>
              <w:t xml:space="preserve">óa </w:t>
            </w:r>
            <w:r w:rsidRPr="0022392C">
              <w:rPr>
                <w:i/>
                <w:sz w:val="28"/>
                <w:szCs w:val="28"/>
                <w:lang w:val="vi-VN"/>
              </w:rPr>
              <w:t>học (COD)</w:t>
            </w:r>
          </w:p>
        </w:tc>
        <w:tc>
          <w:tcPr>
            <w:tcW w:w="1892"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1.000</w:t>
            </w:r>
          </w:p>
        </w:tc>
        <w:tc>
          <w:tcPr>
            <w:tcW w:w="1858" w:type="dxa"/>
            <w:tcBorders>
              <w:top w:val="single" w:sz="8" w:space="0" w:color="auto"/>
              <w:left w:val="single" w:sz="8" w:space="0" w:color="auto"/>
              <w:bottom w:val="nil"/>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3.000</w:t>
            </w:r>
          </w:p>
        </w:tc>
      </w:tr>
      <w:tr w:rsidR="00084AD0" w:rsidRPr="0022392C" w:rsidTr="00F17A82">
        <w:tc>
          <w:tcPr>
            <w:tcW w:w="777" w:type="dxa"/>
            <w:tcBorders>
              <w:top w:val="single" w:sz="8" w:space="0" w:color="auto"/>
              <w:left w:val="single" w:sz="8" w:space="0" w:color="auto"/>
              <w:bottom w:val="single" w:sz="8" w:space="0" w:color="auto"/>
              <w:right w:val="nil"/>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2</w:t>
            </w:r>
          </w:p>
        </w:tc>
        <w:tc>
          <w:tcPr>
            <w:tcW w:w="4183" w:type="dxa"/>
            <w:tcBorders>
              <w:top w:val="single" w:sz="8" w:space="0" w:color="auto"/>
              <w:left w:val="single" w:sz="8" w:space="0" w:color="auto"/>
              <w:bottom w:val="single" w:sz="8" w:space="0" w:color="auto"/>
              <w:right w:val="nil"/>
            </w:tcBorders>
            <w:shd w:val="clear" w:color="auto" w:fill="FFFFFF"/>
          </w:tcPr>
          <w:p w:rsidR="00084AD0" w:rsidRPr="0022392C" w:rsidRDefault="00084AD0" w:rsidP="005F69F3">
            <w:pPr>
              <w:spacing w:before="120" w:after="120"/>
              <w:ind w:right="-284"/>
              <w:rPr>
                <w:i/>
                <w:sz w:val="28"/>
                <w:szCs w:val="28"/>
              </w:rPr>
            </w:pPr>
            <w:r w:rsidRPr="0022392C">
              <w:rPr>
                <w:i/>
                <w:sz w:val="28"/>
                <w:szCs w:val="28"/>
                <w:lang w:val="vi-VN"/>
              </w:rPr>
              <w:t>Ch</w:t>
            </w:r>
            <w:r w:rsidRPr="0022392C">
              <w:rPr>
                <w:i/>
                <w:sz w:val="28"/>
                <w:szCs w:val="28"/>
              </w:rPr>
              <w:t>ấ</w:t>
            </w:r>
            <w:r w:rsidRPr="0022392C">
              <w:rPr>
                <w:i/>
                <w:sz w:val="28"/>
                <w:szCs w:val="28"/>
                <w:lang w:val="vi-VN"/>
              </w:rPr>
              <w:t>t r</w:t>
            </w:r>
            <w:r w:rsidRPr="0022392C">
              <w:rPr>
                <w:i/>
                <w:sz w:val="28"/>
                <w:szCs w:val="28"/>
              </w:rPr>
              <w:t>ắ</w:t>
            </w:r>
            <w:r w:rsidRPr="0022392C">
              <w:rPr>
                <w:i/>
                <w:sz w:val="28"/>
                <w:szCs w:val="28"/>
                <w:lang w:val="vi-VN"/>
              </w:rPr>
              <w:t>n lơ lửng (TSS)</w:t>
            </w:r>
          </w:p>
        </w:tc>
        <w:tc>
          <w:tcPr>
            <w:tcW w:w="1892" w:type="dxa"/>
            <w:tcBorders>
              <w:top w:val="single" w:sz="8" w:space="0" w:color="auto"/>
              <w:left w:val="single" w:sz="8" w:space="0" w:color="auto"/>
              <w:bottom w:val="single" w:sz="8" w:space="0" w:color="auto"/>
              <w:right w:val="nil"/>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1.200</w:t>
            </w:r>
          </w:p>
        </w:tc>
        <w:tc>
          <w:tcPr>
            <w:tcW w:w="1858" w:type="dxa"/>
            <w:tcBorders>
              <w:top w:val="single" w:sz="8" w:space="0" w:color="auto"/>
              <w:left w:val="single" w:sz="8" w:space="0" w:color="auto"/>
              <w:bottom w:val="single" w:sz="8" w:space="0" w:color="auto"/>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3.200</w:t>
            </w:r>
          </w:p>
        </w:tc>
      </w:tr>
    </w:tbl>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rPr>
        <w:t xml:space="preserve">b) </w:t>
      </w:r>
      <w:r w:rsidRPr="0022392C">
        <w:rPr>
          <w:i/>
          <w:sz w:val="28"/>
          <w:szCs w:val="28"/>
          <w:lang w:val="vi-VN"/>
        </w:rPr>
        <w:t xml:space="preserve">Đối với nước thải chứa </w:t>
      </w:r>
      <w:proofErr w:type="gramStart"/>
      <w:r w:rsidRPr="0022392C">
        <w:rPr>
          <w:i/>
          <w:sz w:val="28"/>
          <w:szCs w:val="28"/>
          <w:lang w:val="vi-VN"/>
        </w:rPr>
        <w:t>kim</w:t>
      </w:r>
      <w:proofErr w:type="gramEnd"/>
      <w:r w:rsidRPr="0022392C">
        <w:rPr>
          <w:i/>
          <w:sz w:val="28"/>
          <w:szCs w:val="28"/>
          <w:lang w:val="vi-VN"/>
        </w:rPr>
        <w:t xml:space="preserve"> loại nặng tính theo công thức:</w:t>
      </w:r>
    </w:p>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lang w:val="vi-VN"/>
        </w:rPr>
        <w:t xml:space="preserve">F = (f </w:t>
      </w:r>
      <w:r w:rsidRPr="0022392C">
        <w:rPr>
          <w:i/>
          <w:sz w:val="28"/>
          <w:szCs w:val="28"/>
        </w:rPr>
        <w:t xml:space="preserve">x </w:t>
      </w:r>
      <w:r w:rsidRPr="0022392C">
        <w:rPr>
          <w:i/>
          <w:sz w:val="28"/>
          <w:szCs w:val="28"/>
          <w:lang w:val="vi-VN"/>
        </w:rPr>
        <w:t>K) + C, trong đó:</w:t>
      </w:r>
    </w:p>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rPr>
        <w:t xml:space="preserve">- </w:t>
      </w:r>
      <w:r w:rsidRPr="0022392C">
        <w:rPr>
          <w:i/>
          <w:sz w:val="28"/>
          <w:szCs w:val="28"/>
          <w:lang w:val="vi-VN"/>
        </w:rPr>
        <w:t>F, f và C như quy định tại Điểm a Khoản 2 Điều này;</w:t>
      </w:r>
    </w:p>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rPr>
        <w:t xml:space="preserve">- </w:t>
      </w:r>
      <w:r w:rsidRPr="0022392C">
        <w:rPr>
          <w:i/>
          <w:sz w:val="28"/>
          <w:szCs w:val="28"/>
          <w:lang w:val="vi-VN"/>
        </w:rPr>
        <w:t>K là hệ số tính phí theo khối lượng nước thải chứa kim loại nặng của các cơ sở sản xuất, chế biến theo Danh mục lĩnh vực, ngành sản xuất có nước thải chứa kim loại nặng do Bộ Tài nguyên và Môi trường ban hành và được xác định như sau:</w:t>
      </w:r>
    </w:p>
    <w:tbl>
      <w:tblPr>
        <w:tblW w:w="8835" w:type="dxa"/>
        <w:tblInd w:w="5" w:type="dxa"/>
        <w:tblCellMar>
          <w:left w:w="0" w:type="dxa"/>
          <w:right w:w="0" w:type="dxa"/>
        </w:tblCellMar>
        <w:tblLook w:val="00A0"/>
      </w:tblPr>
      <w:tblGrid>
        <w:gridCol w:w="685"/>
        <w:gridCol w:w="4953"/>
        <w:gridCol w:w="3197"/>
      </w:tblGrid>
      <w:tr w:rsidR="00084AD0" w:rsidRPr="0022392C" w:rsidTr="00F17A82">
        <w:tc>
          <w:tcPr>
            <w:tcW w:w="685" w:type="dxa"/>
            <w:tcBorders>
              <w:top w:val="single" w:sz="8" w:space="0" w:color="auto"/>
              <w:left w:val="single" w:sz="8" w:space="0" w:color="auto"/>
              <w:bottom w:val="nil"/>
              <w:right w:val="nil"/>
            </w:tcBorders>
            <w:shd w:val="clear" w:color="auto" w:fill="FFFFFF"/>
          </w:tcPr>
          <w:p w:rsidR="00084AD0" w:rsidRPr="0022392C" w:rsidRDefault="00084AD0" w:rsidP="002B59EC">
            <w:pPr>
              <w:spacing w:before="120" w:after="120"/>
              <w:ind w:right="-171"/>
              <w:jc w:val="center"/>
              <w:rPr>
                <w:i/>
                <w:sz w:val="28"/>
                <w:szCs w:val="28"/>
              </w:rPr>
            </w:pPr>
            <w:r w:rsidRPr="0022392C">
              <w:rPr>
                <w:b/>
                <w:bCs/>
                <w:i/>
                <w:sz w:val="28"/>
                <w:szCs w:val="28"/>
                <w:lang w:val="vi-VN"/>
              </w:rPr>
              <w:t>STT</w:t>
            </w:r>
          </w:p>
        </w:tc>
        <w:tc>
          <w:tcPr>
            <w:tcW w:w="4953"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jc w:val="center"/>
              <w:rPr>
                <w:i/>
                <w:sz w:val="28"/>
                <w:szCs w:val="28"/>
              </w:rPr>
            </w:pPr>
            <w:r w:rsidRPr="0022392C">
              <w:rPr>
                <w:b/>
                <w:bCs/>
                <w:i/>
                <w:sz w:val="28"/>
                <w:szCs w:val="28"/>
                <w:lang w:val="vi-VN"/>
              </w:rPr>
              <w:t xml:space="preserve">Lượng nước thải chứa kim loại nặng </w:t>
            </w:r>
            <w:r w:rsidRPr="0022392C">
              <w:rPr>
                <w:b/>
                <w:bCs/>
                <w:i/>
                <w:sz w:val="28"/>
                <w:szCs w:val="28"/>
              </w:rPr>
              <w:br/>
            </w:r>
            <w:r w:rsidRPr="0022392C">
              <w:rPr>
                <w:b/>
                <w:bCs/>
                <w:i/>
                <w:sz w:val="28"/>
                <w:szCs w:val="28"/>
                <w:lang w:val="vi-VN"/>
              </w:rPr>
              <w:t>(m</w:t>
            </w:r>
            <w:r w:rsidRPr="0022392C">
              <w:rPr>
                <w:b/>
                <w:bCs/>
                <w:i/>
                <w:sz w:val="28"/>
                <w:szCs w:val="28"/>
                <w:vertAlign w:val="superscript"/>
                <w:lang w:val="vi-VN"/>
              </w:rPr>
              <w:t>3</w:t>
            </w:r>
            <w:r w:rsidRPr="0022392C">
              <w:rPr>
                <w:b/>
                <w:bCs/>
                <w:i/>
                <w:sz w:val="28"/>
                <w:szCs w:val="28"/>
                <w:lang w:val="vi-VN"/>
              </w:rPr>
              <w:t>/ngày đêm)</w:t>
            </w:r>
          </w:p>
        </w:tc>
        <w:tc>
          <w:tcPr>
            <w:tcW w:w="3197" w:type="dxa"/>
            <w:tcBorders>
              <w:top w:val="single" w:sz="8" w:space="0" w:color="auto"/>
              <w:left w:val="single" w:sz="8" w:space="0" w:color="auto"/>
              <w:bottom w:val="nil"/>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b/>
                <w:bCs/>
                <w:i/>
                <w:sz w:val="28"/>
                <w:szCs w:val="28"/>
                <w:lang w:val="vi-VN"/>
              </w:rPr>
              <w:t xml:space="preserve">Hệ </w:t>
            </w:r>
            <w:r w:rsidRPr="0022392C">
              <w:rPr>
                <w:b/>
                <w:bCs/>
                <w:i/>
                <w:sz w:val="28"/>
                <w:szCs w:val="28"/>
              </w:rPr>
              <w:t xml:space="preserve">số </w:t>
            </w:r>
            <w:r w:rsidRPr="0022392C">
              <w:rPr>
                <w:b/>
                <w:bCs/>
                <w:i/>
                <w:sz w:val="28"/>
                <w:szCs w:val="28"/>
                <w:lang w:val="vi-VN"/>
              </w:rPr>
              <w:t>K</w:t>
            </w:r>
          </w:p>
        </w:tc>
      </w:tr>
      <w:tr w:rsidR="00084AD0" w:rsidRPr="0022392C" w:rsidTr="00F17A82">
        <w:tc>
          <w:tcPr>
            <w:tcW w:w="685" w:type="dxa"/>
            <w:tcBorders>
              <w:top w:val="single" w:sz="8" w:space="0" w:color="auto"/>
              <w:left w:val="single" w:sz="8" w:space="0" w:color="auto"/>
              <w:bottom w:val="nil"/>
              <w:right w:val="nil"/>
            </w:tcBorders>
            <w:shd w:val="clear" w:color="auto" w:fill="FFFFFF"/>
          </w:tcPr>
          <w:p w:rsidR="00084AD0" w:rsidRPr="0022392C" w:rsidRDefault="00084AD0" w:rsidP="002B59EC">
            <w:pPr>
              <w:spacing w:before="120" w:after="120"/>
              <w:ind w:right="-171"/>
              <w:jc w:val="center"/>
              <w:rPr>
                <w:i/>
                <w:sz w:val="28"/>
                <w:szCs w:val="28"/>
              </w:rPr>
            </w:pPr>
            <w:r w:rsidRPr="0022392C">
              <w:rPr>
                <w:i/>
                <w:sz w:val="28"/>
                <w:szCs w:val="28"/>
                <w:lang w:val="vi-VN"/>
              </w:rPr>
              <w:t>1</w:t>
            </w:r>
          </w:p>
        </w:tc>
        <w:tc>
          <w:tcPr>
            <w:tcW w:w="4953"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rPr>
                <w:i/>
                <w:sz w:val="28"/>
                <w:szCs w:val="28"/>
              </w:rPr>
            </w:pPr>
            <w:r w:rsidRPr="0022392C">
              <w:rPr>
                <w:i/>
                <w:sz w:val="28"/>
                <w:szCs w:val="28"/>
                <w:lang w:val="vi-VN"/>
              </w:rPr>
              <w:t>Dưới 30 m</w:t>
            </w:r>
            <w:r w:rsidRPr="0022392C">
              <w:rPr>
                <w:i/>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2</w:t>
            </w:r>
          </w:p>
        </w:tc>
      </w:tr>
      <w:tr w:rsidR="00084AD0" w:rsidRPr="0022392C" w:rsidTr="00F17A82">
        <w:tc>
          <w:tcPr>
            <w:tcW w:w="685" w:type="dxa"/>
            <w:tcBorders>
              <w:top w:val="single" w:sz="8" w:space="0" w:color="auto"/>
              <w:left w:val="single" w:sz="8" w:space="0" w:color="auto"/>
              <w:bottom w:val="nil"/>
              <w:right w:val="nil"/>
            </w:tcBorders>
            <w:shd w:val="clear" w:color="auto" w:fill="FFFFFF"/>
          </w:tcPr>
          <w:p w:rsidR="00084AD0" w:rsidRPr="0022392C" w:rsidRDefault="00084AD0" w:rsidP="002B59EC">
            <w:pPr>
              <w:spacing w:before="120" w:after="120"/>
              <w:ind w:right="-171"/>
              <w:jc w:val="center"/>
              <w:rPr>
                <w:i/>
                <w:sz w:val="28"/>
                <w:szCs w:val="28"/>
              </w:rPr>
            </w:pPr>
            <w:r w:rsidRPr="0022392C">
              <w:rPr>
                <w:i/>
                <w:sz w:val="28"/>
                <w:szCs w:val="28"/>
                <w:lang w:val="vi-VN"/>
              </w:rPr>
              <w:t>2</w:t>
            </w:r>
          </w:p>
        </w:tc>
        <w:tc>
          <w:tcPr>
            <w:tcW w:w="4953"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rPr>
                <w:i/>
                <w:sz w:val="28"/>
                <w:szCs w:val="28"/>
              </w:rPr>
            </w:pPr>
            <w:r w:rsidRPr="0022392C">
              <w:rPr>
                <w:i/>
                <w:sz w:val="28"/>
                <w:szCs w:val="28"/>
                <w:lang w:val="vi-VN"/>
              </w:rPr>
              <w:t>Từ 30 m</w:t>
            </w:r>
            <w:r w:rsidRPr="0022392C">
              <w:rPr>
                <w:i/>
                <w:sz w:val="28"/>
                <w:szCs w:val="28"/>
                <w:vertAlign w:val="superscript"/>
                <w:lang w:val="vi-VN"/>
              </w:rPr>
              <w:t>3</w:t>
            </w:r>
            <w:r w:rsidRPr="0022392C">
              <w:rPr>
                <w:i/>
                <w:sz w:val="28"/>
                <w:szCs w:val="28"/>
                <w:lang w:val="vi-VN"/>
              </w:rPr>
              <w:t xml:space="preserve"> đến 100 m</w:t>
            </w:r>
            <w:r w:rsidRPr="0022392C">
              <w:rPr>
                <w:i/>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6</w:t>
            </w:r>
          </w:p>
        </w:tc>
      </w:tr>
      <w:tr w:rsidR="00084AD0" w:rsidRPr="0022392C" w:rsidTr="00F17A82">
        <w:tc>
          <w:tcPr>
            <w:tcW w:w="685" w:type="dxa"/>
            <w:tcBorders>
              <w:top w:val="single" w:sz="8" w:space="0" w:color="auto"/>
              <w:left w:val="single" w:sz="8" w:space="0" w:color="auto"/>
              <w:bottom w:val="nil"/>
              <w:right w:val="nil"/>
            </w:tcBorders>
            <w:shd w:val="clear" w:color="auto" w:fill="FFFFFF"/>
          </w:tcPr>
          <w:p w:rsidR="00084AD0" w:rsidRPr="0022392C" w:rsidRDefault="00084AD0" w:rsidP="002B59EC">
            <w:pPr>
              <w:spacing w:before="120" w:after="120"/>
              <w:ind w:right="-171"/>
              <w:jc w:val="center"/>
              <w:rPr>
                <w:i/>
                <w:sz w:val="28"/>
                <w:szCs w:val="28"/>
              </w:rPr>
            </w:pPr>
            <w:r w:rsidRPr="0022392C">
              <w:rPr>
                <w:i/>
                <w:sz w:val="28"/>
                <w:szCs w:val="28"/>
                <w:lang w:val="vi-VN"/>
              </w:rPr>
              <w:t>3</w:t>
            </w:r>
          </w:p>
        </w:tc>
        <w:tc>
          <w:tcPr>
            <w:tcW w:w="4953"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rPr>
                <w:i/>
                <w:sz w:val="28"/>
                <w:szCs w:val="28"/>
              </w:rPr>
            </w:pPr>
            <w:r w:rsidRPr="0022392C">
              <w:rPr>
                <w:i/>
                <w:sz w:val="28"/>
                <w:szCs w:val="28"/>
                <w:lang w:val="vi-VN"/>
              </w:rPr>
              <w:t>Từ trên 100 m</w:t>
            </w:r>
            <w:r w:rsidRPr="0022392C">
              <w:rPr>
                <w:i/>
                <w:sz w:val="28"/>
                <w:szCs w:val="28"/>
                <w:vertAlign w:val="superscript"/>
                <w:lang w:val="vi-VN"/>
              </w:rPr>
              <w:t>3</w:t>
            </w:r>
            <w:r w:rsidRPr="0022392C">
              <w:rPr>
                <w:i/>
                <w:sz w:val="28"/>
                <w:szCs w:val="28"/>
                <w:lang w:val="vi-VN"/>
              </w:rPr>
              <w:t xml:space="preserve"> đến 150 m</w:t>
            </w:r>
            <w:r w:rsidRPr="0022392C">
              <w:rPr>
                <w:i/>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9</w:t>
            </w:r>
          </w:p>
        </w:tc>
      </w:tr>
      <w:tr w:rsidR="00084AD0" w:rsidRPr="0022392C" w:rsidTr="00F17A82">
        <w:tc>
          <w:tcPr>
            <w:tcW w:w="685" w:type="dxa"/>
            <w:tcBorders>
              <w:top w:val="single" w:sz="8" w:space="0" w:color="auto"/>
              <w:left w:val="single" w:sz="8" w:space="0" w:color="auto"/>
              <w:bottom w:val="nil"/>
              <w:right w:val="nil"/>
            </w:tcBorders>
            <w:shd w:val="clear" w:color="auto" w:fill="FFFFFF"/>
          </w:tcPr>
          <w:p w:rsidR="00084AD0" w:rsidRPr="0022392C" w:rsidRDefault="00084AD0" w:rsidP="002B59EC">
            <w:pPr>
              <w:spacing w:before="120" w:after="120"/>
              <w:ind w:right="-171"/>
              <w:jc w:val="center"/>
              <w:rPr>
                <w:i/>
                <w:sz w:val="28"/>
                <w:szCs w:val="28"/>
              </w:rPr>
            </w:pPr>
            <w:r w:rsidRPr="0022392C">
              <w:rPr>
                <w:i/>
                <w:sz w:val="28"/>
                <w:szCs w:val="28"/>
                <w:lang w:val="vi-VN"/>
              </w:rPr>
              <w:t>4</w:t>
            </w:r>
          </w:p>
        </w:tc>
        <w:tc>
          <w:tcPr>
            <w:tcW w:w="4953"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rPr>
                <w:i/>
                <w:sz w:val="28"/>
                <w:szCs w:val="28"/>
              </w:rPr>
            </w:pPr>
            <w:r w:rsidRPr="0022392C">
              <w:rPr>
                <w:i/>
                <w:sz w:val="28"/>
                <w:szCs w:val="28"/>
                <w:lang w:val="vi-VN"/>
              </w:rPr>
              <w:t>Từ trên 150 m</w:t>
            </w:r>
            <w:r w:rsidRPr="0022392C">
              <w:rPr>
                <w:i/>
                <w:sz w:val="28"/>
                <w:szCs w:val="28"/>
                <w:vertAlign w:val="superscript"/>
                <w:lang w:val="vi-VN"/>
              </w:rPr>
              <w:t>3</w:t>
            </w:r>
            <w:r w:rsidRPr="0022392C">
              <w:rPr>
                <w:i/>
                <w:sz w:val="28"/>
                <w:szCs w:val="28"/>
                <w:lang w:val="vi-VN"/>
              </w:rPr>
              <w:t xml:space="preserve"> đến 200 m</w:t>
            </w:r>
            <w:r w:rsidRPr="0022392C">
              <w:rPr>
                <w:i/>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12</w:t>
            </w:r>
          </w:p>
        </w:tc>
      </w:tr>
      <w:tr w:rsidR="00084AD0" w:rsidRPr="0022392C" w:rsidTr="00F17A82">
        <w:tc>
          <w:tcPr>
            <w:tcW w:w="685" w:type="dxa"/>
            <w:tcBorders>
              <w:top w:val="single" w:sz="8" w:space="0" w:color="auto"/>
              <w:left w:val="single" w:sz="8" w:space="0" w:color="auto"/>
              <w:bottom w:val="nil"/>
              <w:right w:val="nil"/>
            </w:tcBorders>
            <w:shd w:val="clear" w:color="auto" w:fill="FFFFFF"/>
          </w:tcPr>
          <w:p w:rsidR="00084AD0" w:rsidRPr="0022392C" w:rsidRDefault="00084AD0" w:rsidP="002B59EC">
            <w:pPr>
              <w:spacing w:before="120" w:after="120"/>
              <w:ind w:right="-171"/>
              <w:jc w:val="center"/>
              <w:rPr>
                <w:i/>
                <w:sz w:val="28"/>
                <w:szCs w:val="28"/>
              </w:rPr>
            </w:pPr>
            <w:r w:rsidRPr="0022392C">
              <w:rPr>
                <w:i/>
                <w:sz w:val="28"/>
                <w:szCs w:val="28"/>
                <w:lang w:val="vi-VN"/>
              </w:rPr>
              <w:t>5</w:t>
            </w:r>
          </w:p>
        </w:tc>
        <w:tc>
          <w:tcPr>
            <w:tcW w:w="4953"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rPr>
                <w:i/>
                <w:sz w:val="28"/>
                <w:szCs w:val="28"/>
              </w:rPr>
            </w:pPr>
            <w:r w:rsidRPr="0022392C">
              <w:rPr>
                <w:i/>
                <w:sz w:val="28"/>
                <w:szCs w:val="28"/>
                <w:lang w:val="vi-VN"/>
              </w:rPr>
              <w:t>Từ trên 200 m</w:t>
            </w:r>
            <w:r w:rsidRPr="0022392C">
              <w:rPr>
                <w:i/>
                <w:sz w:val="28"/>
                <w:szCs w:val="28"/>
                <w:vertAlign w:val="superscript"/>
                <w:lang w:val="vi-VN"/>
              </w:rPr>
              <w:t>3</w:t>
            </w:r>
            <w:r w:rsidRPr="0022392C">
              <w:rPr>
                <w:i/>
                <w:sz w:val="28"/>
                <w:szCs w:val="28"/>
                <w:lang w:val="vi-VN"/>
              </w:rPr>
              <w:t xml:space="preserve"> đến 250 m</w:t>
            </w:r>
            <w:r w:rsidRPr="0022392C">
              <w:rPr>
                <w:i/>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15</w:t>
            </w:r>
          </w:p>
        </w:tc>
      </w:tr>
      <w:tr w:rsidR="00084AD0" w:rsidRPr="0022392C" w:rsidTr="00F17A82">
        <w:tc>
          <w:tcPr>
            <w:tcW w:w="685" w:type="dxa"/>
            <w:tcBorders>
              <w:top w:val="single" w:sz="8" w:space="0" w:color="auto"/>
              <w:left w:val="single" w:sz="8" w:space="0" w:color="auto"/>
              <w:bottom w:val="nil"/>
              <w:right w:val="nil"/>
            </w:tcBorders>
            <w:shd w:val="clear" w:color="auto" w:fill="FFFFFF"/>
          </w:tcPr>
          <w:p w:rsidR="00084AD0" w:rsidRPr="0022392C" w:rsidRDefault="00084AD0" w:rsidP="002B59EC">
            <w:pPr>
              <w:spacing w:before="120" w:after="120"/>
              <w:ind w:right="-171"/>
              <w:jc w:val="center"/>
              <w:rPr>
                <w:i/>
                <w:sz w:val="28"/>
                <w:szCs w:val="28"/>
              </w:rPr>
            </w:pPr>
            <w:r w:rsidRPr="0022392C">
              <w:rPr>
                <w:i/>
                <w:sz w:val="28"/>
                <w:szCs w:val="28"/>
                <w:lang w:val="vi-VN"/>
              </w:rPr>
              <w:t>6</w:t>
            </w:r>
          </w:p>
        </w:tc>
        <w:tc>
          <w:tcPr>
            <w:tcW w:w="4953" w:type="dxa"/>
            <w:tcBorders>
              <w:top w:val="single" w:sz="8" w:space="0" w:color="auto"/>
              <w:left w:val="single" w:sz="8" w:space="0" w:color="auto"/>
              <w:bottom w:val="nil"/>
              <w:right w:val="nil"/>
            </w:tcBorders>
            <w:shd w:val="clear" w:color="auto" w:fill="FFFFFF"/>
          </w:tcPr>
          <w:p w:rsidR="00084AD0" w:rsidRPr="0022392C" w:rsidRDefault="00084AD0" w:rsidP="005F69F3">
            <w:pPr>
              <w:spacing w:before="120" w:after="120"/>
              <w:ind w:right="-284"/>
              <w:rPr>
                <w:i/>
                <w:sz w:val="28"/>
                <w:szCs w:val="28"/>
              </w:rPr>
            </w:pPr>
            <w:r w:rsidRPr="0022392C">
              <w:rPr>
                <w:i/>
                <w:sz w:val="28"/>
                <w:szCs w:val="28"/>
                <w:lang w:val="vi-VN"/>
              </w:rPr>
              <w:t>Từ trên 250 m</w:t>
            </w:r>
            <w:r w:rsidRPr="0022392C">
              <w:rPr>
                <w:i/>
                <w:sz w:val="28"/>
                <w:szCs w:val="28"/>
                <w:vertAlign w:val="superscript"/>
                <w:lang w:val="vi-VN"/>
              </w:rPr>
              <w:t>3</w:t>
            </w:r>
            <w:r w:rsidRPr="0022392C">
              <w:rPr>
                <w:i/>
                <w:sz w:val="28"/>
                <w:szCs w:val="28"/>
                <w:lang w:val="vi-VN"/>
              </w:rPr>
              <w:t xml:space="preserve"> đến 300 m</w:t>
            </w:r>
            <w:r w:rsidRPr="0022392C">
              <w:rPr>
                <w:i/>
                <w:sz w:val="28"/>
                <w:szCs w:val="28"/>
                <w:vertAlign w:val="superscript"/>
                <w:lang w:val="vi-VN"/>
              </w:rPr>
              <w:t>3</w:t>
            </w:r>
          </w:p>
        </w:tc>
        <w:tc>
          <w:tcPr>
            <w:tcW w:w="3197" w:type="dxa"/>
            <w:tcBorders>
              <w:top w:val="single" w:sz="8" w:space="0" w:color="auto"/>
              <w:left w:val="single" w:sz="8" w:space="0" w:color="auto"/>
              <w:bottom w:val="nil"/>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18</w:t>
            </w:r>
          </w:p>
        </w:tc>
      </w:tr>
      <w:tr w:rsidR="00084AD0" w:rsidRPr="0022392C" w:rsidTr="00F17A82">
        <w:tc>
          <w:tcPr>
            <w:tcW w:w="685" w:type="dxa"/>
            <w:tcBorders>
              <w:top w:val="single" w:sz="8" w:space="0" w:color="auto"/>
              <w:left w:val="single" w:sz="8" w:space="0" w:color="auto"/>
              <w:bottom w:val="single" w:sz="8" w:space="0" w:color="auto"/>
              <w:right w:val="nil"/>
            </w:tcBorders>
            <w:shd w:val="clear" w:color="auto" w:fill="FFFFFF"/>
          </w:tcPr>
          <w:p w:rsidR="00084AD0" w:rsidRPr="0022392C" w:rsidRDefault="00084AD0" w:rsidP="002B59EC">
            <w:pPr>
              <w:spacing w:before="120" w:after="120"/>
              <w:ind w:right="-171"/>
              <w:jc w:val="center"/>
              <w:rPr>
                <w:i/>
                <w:sz w:val="28"/>
                <w:szCs w:val="28"/>
              </w:rPr>
            </w:pPr>
            <w:r w:rsidRPr="0022392C">
              <w:rPr>
                <w:i/>
                <w:sz w:val="28"/>
                <w:szCs w:val="28"/>
                <w:lang w:val="vi-VN"/>
              </w:rPr>
              <w:t>7</w:t>
            </w:r>
          </w:p>
        </w:tc>
        <w:tc>
          <w:tcPr>
            <w:tcW w:w="4953" w:type="dxa"/>
            <w:tcBorders>
              <w:top w:val="single" w:sz="8" w:space="0" w:color="auto"/>
              <w:left w:val="single" w:sz="8" w:space="0" w:color="auto"/>
              <w:bottom w:val="single" w:sz="8" w:space="0" w:color="auto"/>
              <w:right w:val="nil"/>
            </w:tcBorders>
            <w:shd w:val="clear" w:color="auto" w:fill="FFFFFF"/>
          </w:tcPr>
          <w:p w:rsidR="00084AD0" w:rsidRPr="0022392C" w:rsidRDefault="00084AD0" w:rsidP="005F69F3">
            <w:pPr>
              <w:spacing w:before="120" w:after="120"/>
              <w:ind w:right="-284"/>
              <w:rPr>
                <w:i/>
                <w:sz w:val="28"/>
                <w:szCs w:val="28"/>
              </w:rPr>
            </w:pPr>
            <w:r w:rsidRPr="0022392C">
              <w:rPr>
                <w:i/>
                <w:sz w:val="28"/>
                <w:szCs w:val="28"/>
                <w:lang w:val="vi-VN"/>
              </w:rPr>
              <w:t>Trên 300 m</w:t>
            </w:r>
            <w:r w:rsidRPr="0022392C">
              <w:rPr>
                <w:i/>
                <w:sz w:val="28"/>
                <w:szCs w:val="28"/>
                <w:vertAlign w:val="superscript"/>
                <w:lang w:val="vi-VN"/>
              </w:rPr>
              <w:t>3</w:t>
            </w:r>
          </w:p>
        </w:tc>
        <w:tc>
          <w:tcPr>
            <w:tcW w:w="3197" w:type="dxa"/>
            <w:tcBorders>
              <w:top w:val="single" w:sz="8" w:space="0" w:color="auto"/>
              <w:left w:val="single" w:sz="8" w:space="0" w:color="auto"/>
              <w:bottom w:val="single" w:sz="8" w:space="0" w:color="auto"/>
              <w:right w:val="single" w:sz="8" w:space="0" w:color="auto"/>
            </w:tcBorders>
            <w:shd w:val="clear" w:color="auto" w:fill="FFFFFF"/>
          </w:tcPr>
          <w:p w:rsidR="00084AD0" w:rsidRPr="0022392C" w:rsidRDefault="00084AD0" w:rsidP="005F69F3">
            <w:pPr>
              <w:spacing w:before="120" w:after="120"/>
              <w:ind w:right="-284"/>
              <w:jc w:val="center"/>
              <w:rPr>
                <w:i/>
                <w:sz w:val="28"/>
                <w:szCs w:val="28"/>
              </w:rPr>
            </w:pPr>
            <w:r w:rsidRPr="0022392C">
              <w:rPr>
                <w:i/>
                <w:sz w:val="28"/>
                <w:szCs w:val="28"/>
                <w:lang w:val="vi-VN"/>
              </w:rPr>
              <w:t>21</w:t>
            </w:r>
          </w:p>
        </w:tc>
      </w:tr>
    </w:tbl>
    <w:p w:rsidR="00084AD0" w:rsidRPr="0022392C" w:rsidRDefault="00084AD0" w:rsidP="005F69F3">
      <w:pPr>
        <w:shd w:val="clear" w:color="auto" w:fill="FFFFFF"/>
        <w:spacing w:before="120" w:after="120"/>
        <w:ind w:right="-284" w:firstLine="720"/>
        <w:jc w:val="both"/>
        <w:rPr>
          <w:i/>
          <w:sz w:val="28"/>
          <w:szCs w:val="28"/>
        </w:rPr>
      </w:pPr>
      <w:r w:rsidRPr="0022392C">
        <w:rPr>
          <w:i/>
          <w:sz w:val="28"/>
          <w:szCs w:val="28"/>
        </w:rPr>
        <w:lastRenderedPageBreak/>
        <w:t xml:space="preserve">- </w:t>
      </w:r>
      <w:r w:rsidRPr="0022392C">
        <w:rPr>
          <w:i/>
          <w:sz w:val="28"/>
          <w:szCs w:val="28"/>
          <w:lang w:val="vi-VN"/>
        </w:rPr>
        <w:t xml:space="preserve">Cơ sở sản xuất, chế biến thuộc Danh mục các ngành, lĩnh vực sản xuất có nước thải chứa kim loại nặng nếu xử </w:t>
      </w:r>
      <w:r w:rsidRPr="0022392C">
        <w:rPr>
          <w:i/>
          <w:sz w:val="28"/>
          <w:szCs w:val="28"/>
        </w:rPr>
        <w:t>l</w:t>
      </w:r>
      <w:r w:rsidRPr="0022392C">
        <w:rPr>
          <w:i/>
          <w:sz w:val="28"/>
          <w:szCs w:val="28"/>
          <w:lang w:val="vi-VN"/>
        </w:rPr>
        <w:t>ý các kim loại nặng đạt quy chuẩn kỹ thuật quốc gia về chất lượng nước mặt thì được áp dụng hệ số K bằng 1.</w:t>
      </w:r>
    </w:p>
    <w:p w:rsidR="00084AD0" w:rsidRDefault="00084AD0" w:rsidP="005F69F3">
      <w:pPr>
        <w:shd w:val="clear" w:color="auto" w:fill="FFFFFF"/>
        <w:spacing w:before="120" w:after="120"/>
        <w:ind w:right="-284" w:firstLine="720"/>
        <w:jc w:val="both"/>
        <w:rPr>
          <w:i/>
          <w:sz w:val="28"/>
          <w:szCs w:val="28"/>
        </w:rPr>
      </w:pPr>
      <w:r w:rsidRPr="0022392C">
        <w:rPr>
          <w:i/>
          <w:sz w:val="28"/>
          <w:szCs w:val="28"/>
        </w:rPr>
        <w:t xml:space="preserve">c) </w:t>
      </w:r>
      <w:r w:rsidRPr="0022392C">
        <w:rPr>
          <w:i/>
          <w:sz w:val="28"/>
          <w:szCs w:val="28"/>
          <w:lang w:val="vi-VN"/>
        </w:rPr>
        <w:t>Cơ sở sản xuất, chế biến có khối lượng nước thải dưới 30 m</w:t>
      </w:r>
      <w:r w:rsidRPr="0022392C">
        <w:rPr>
          <w:i/>
          <w:sz w:val="28"/>
          <w:szCs w:val="28"/>
          <w:vertAlign w:val="superscript"/>
          <w:lang w:val="vi-VN"/>
        </w:rPr>
        <w:t>3</w:t>
      </w:r>
      <w:r w:rsidRPr="0022392C">
        <w:rPr>
          <w:i/>
          <w:sz w:val="28"/>
          <w:szCs w:val="28"/>
          <w:lang w:val="vi-VN"/>
        </w:rPr>
        <w:t>/ngày đêm, không áp dụng mức phí biến đổi</w:t>
      </w:r>
      <w:r w:rsidRPr="0022392C">
        <w:rPr>
          <w:i/>
          <w:sz w:val="28"/>
          <w:szCs w:val="28"/>
        </w:rPr>
        <w:t>”</w:t>
      </w:r>
      <w:r w:rsidRPr="0022392C">
        <w:rPr>
          <w:i/>
          <w:sz w:val="28"/>
          <w:szCs w:val="28"/>
          <w:lang w:val="vi-VN"/>
        </w:rPr>
        <w:t>.</w:t>
      </w:r>
    </w:p>
    <w:p w:rsidR="00084AD0" w:rsidRDefault="00084AD0" w:rsidP="003E342F">
      <w:pPr>
        <w:shd w:val="clear" w:color="auto" w:fill="FFFFFF"/>
        <w:spacing w:before="120" w:after="120"/>
        <w:ind w:right="-284" w:firstLine="720"/>
        <w:jc w:val="both"/>
        <w:rPr>
          <w:b/>
          <w:sz w:val="28"/>
          <w:szCs w:val="28"/>
        </w:rPr>
      </w:pPr>
      <w:r>
        <w:rPr>
          <w:b/>
          <w:sz w:val="28"/>
          <w:szCs w:val="28"/>
        </w:rPr>
        <w:t>5</w:t>
      </w:r>
      <w:r w:rsidRPr="008A361F">
        <w:rPr>
          <w:b/>
          <w:sz w:val="28"/>
          <w:szCs w:val="28"/>
        </w:rPr>
        <w:t>. Về thẩm quyền ban hành</w:t>
      </w:r>
    </w:p>
    <w:p w:rsidR="00084AD0" w:rsidRDefault="00084AD0" w:rsidP="003E342F">
      <w:pPr>
        <w:spacing w:before="120" w:after="120"/>
        <w:ind w:right="-284" w:firstLine="720"/>
        <w:jc w:val="both"/>
        <w:rPr>
          <w:color w:val="000000"/>
          <w:sz w:val="28"/>
          <w:szCs w:val="28"/>
        </w:rPr>
      </w:pPr>
      <w:proofErr w:type="gramStart"/>
      <w:r w:rsidRPr="00E31726">
        <w:rPr>
          <w:color w:val="000000"/>
          <w:sz w:val="28"/>
          <w:szCs w:val="28"/>
        </w:rPr>
        <w:t>Luật phí và lệ phí quy định</w:t>
      </w:r>
      <w:r>
        <w:rPr>
          <w:color w:val="000000"/>
          <w:sz w:val="28"/>
          <w:szCs w:val="28"/>
        </w:rPr>
        <w:t xml:space="preserve"> </w:t>
      </w:r>
      <w:r w:rsidRPr="00E31726">
        <w:rPr>
          <w:i/>
          <w:color w:val="000000"/>
          <w:sz w:val="28"/>
          <w:szCs w:val="28"/>
        </w:rPr>
        <w:t>phí bảo vệ môi trường đối với nước thải</w:t>
      </w:r>
      <w:r w:rsidRPr="00E31726">
        <w:rPr>
          <w:color w:val="000000"/>
          <w:sz w:val="28"/>
          <w:szCs w:val="28"/>
        </w:rPr>
        <w:t xml:space="preserve"> thuộc thẩm quyền quy định của Chính phủ.</w:t>
      </w:r>
      <w:proofErr w:type="gramEnd"/>
      <w:r>
        <w:rPr>
          <w:color w:val="000000"/>
          <w:sz w:val="28"/>
          <w:szCs w:val="28"/>
        </w:rPr>
        <w:t xml:space="preserve"> Theo </w:t>
      </w:r>
      <w:r w:rsidRPr="009F102C">
        <w:rPr>
          <w:color w:val="000000"/>
          <w:sz w:val="28"/>
          <w:szCs w:val="28"/>
        </w:rPr>
        <w:t>đó</w:t>
      </w:r>
      <w:r>
        <w:rPr>
          <w:color w:val="000000"/>
          <w:sz w:val="28"/>
          <w:szCs w:val="28"/>
        </w:rPr>
        <w:t>, m</w:t>
      </w:r>
      <w:r w:rsidRPr="009F102C">
        <w:rPr>
          <w:color w:val="000000"/>
          <w:sz w:val="28"/>
          <w:szCs w:val="28"/>
        </w:rPr>
        <w:t>ức</w:t>
      </w:r>
      <w:r>
        <w:rPr>
          <w:color w:val="000000"/>
          <w:sz w:val="28"/>
          <w:szCs w:val="28"/>
        </w:rPr>
        <w:t xml:space="preserve"> </w:t>
      </w:r>
      <w:proofErr w:type="gramStart"/>
      <w:r>
        <w:rPr>
          <w:color w:val="000000"/>
          <w:sz w:val="28"/>
          <w:szCs w:val="28"/>
        </w:rPr>
        <w:t>thu</w:t>
      </w:r>
      <w:proofErr w:type="gramEnd"/>
      <w:r>
        <w:rPr>
          <w:color w:val="000000"/>
          <w:sz w:val="28"/>
          <w:szCs w:val="28"/>
        </w:rPr>
        <w:t>, t</w:t>
      </w:r>
      <w:r w:rsidRPr="009F102C">
        <w:rPr>
          <w:color w:val="000000"/>
          <w:sz w:val="28"/>
          <w:szCs w:val="28"/>
        </w:rPr>
        <w:t>ỷ</w:t>
      </w:r>
      <w:r>
        <w:rPr>
          <w:color w:val="000000"/>
          <w:sz w:val="28"/>
          <w:szCs w:val="28"/>
        </w:rPr>
        <w:t xml:space="preserve"> l</w:t>
      </w:r>
      <w:r w:rsidRPr="009F102C">
        <w:rPr>
          <w:color w:val="000000"/>
          <w:sz w:val="28"/>
          <w:szCs w:val="28"/>
        </w:rPr>
        <w:t>ệ</w:t>
      </w:r>
      <w:r>
        <w:rPr>
          <w:color w:val="000000"/>
          <w:sz w:val="28"/>
          <w:szCs w:val="28"/>
        </w:rPr>
        <w:t xml:space="preserve"> </w:t>
      </w:r>
      <w:r w:rsidRPr="009F102C">
        <w:rPr>
          <w:color w:val="000000"/>
          <w:sz w:val="28"/>
          <w:szCs w:val="28"/>
        </w:rPr>
        <w:t>để</w:t>
      </w:r>
      <w:r>
        <w:rPr>
          <w:color w:val="000000"/>
          <w:sz w:val="28"/>
          <w:szCs w:val="28"/>
        </w:rPr>
        <w:t xml:space="preserve"> l</w:t>
      </w:r>
      <w:r w:rsidRPr="009F102C">
        <w:rPr>
          <w:color w:val="000000"/>
          <w:sz w:val="28"/>
          <w:szCs w:val="28"/>
        </w:rPr>
        <w:t>ại</w:t>
      </w:r>
      <w:r>
        <w:rPr>
          <w:color w:val="000000"/>
          <w:sz w:val="28"/>
          <w:szCs w:val="28"/>
        </w:rPr>
        <w:t xml:space="preserve"> v</w:t>
      </w:r>
      <w:r w:rsidRPr="009F102C">
        <w:rPr>
          <w:color w:val="000000"/>
          <w:sz w:val="28"/>
          <w:szCs w:val="28"/>
        </w:rPr>
        <w:t>à</w:t>
      </w:r>
      <w:r>
        <w:rPr>
          <w:color w:val="000000"/>
          <w:sz w:val="28"/>
          <w:szCs w:val="28"/>
        </w:rPr>
        <w:t xml:space="preserve"> n</w:t>
      </w:r>
      <w:r w:rsidRPr="009F102C">
        <w:rPr>
          <w:color w:val="000000"/>
          <w:sz w:val="28"/>
          <w:szCs w:val="28"/>
        </w:rPr>
        <w:t>ội</w:t>
      </w:r>
      <w:r>
        <w:rPr>
          <w:color w:val="000000"/>
          <w:sz w:val="28"/>
          <w:szCs w:val="28"/>
        </w:rPr>
        <w:t xml:space="preserve"> dung qu</w:t>
      </w:r>
      <w:r w:rsidRPr="009F102C">
        <w:rPr>
          <w:color w:val="000000"/>
          <w:sz w:val="28"/>
          <w:szCs w:val="28"/>
        </w:rPr>
        <w:t>ản</w:t>
      </w:r>
      <w:r>
        <w:rPr>
          <w:color w:val="000000"/>
          <w:sz w:val="28"/>
          <w:szCs w:val="28"/>
        </w:rPr>
        <w:t xml:space="preserve"> l</w:t>
      </w:r>
      <w:r w:rsidRPr="009F102C">
        <w:rPr>
          <w:color w:val="000000"/>
          <w:sz w:val="28"/>
          <w:szCs w:val="28"/>
        </w:rPr>
        <w:t>ý</w:t>
      </w:r>
      <w:r>
        <w:rPr>
          <w:color w:val="000000"/>
          <w:sz w:val="28"/>
          <w:szCs w:val="28"/>
        </w:rPr>
        <w:t xml:space="preserve"> s</w:t>
      </w:r>
      <w:r w:rsidRPr="009F102C">
        <w:rPr>
          <w:color w:val="000000"/>
          <w:sz w:val="28"/>
          <w:szCs w:val="28"/>
        </w:rPr>
        <w:t>ử</w:t>
      </w:r>
      <w:r>
        <w:rPr>
          <w:color w:val="000000"/>
          <w:sz w:val="28"/>
          <w:szCs w:val="28"/>
        </w:rPr>
        <w:t xml:space="preserve"> d</w:t>
      </w:r>
      <w:r w:rsidRPr="009F102C">
        <w:rPr>
          <w:color w:val="000000"/>
          <w:sz w:val="28"/>
          <w:szCs w:val="28"/>
        </w:rPr>
        <w:t>ụng</w:t>
      </w:r>
      <w:r>
        <w:rPr>
          <w:color w:val="000000"/>
          <w:sz w:val="28"/>
          <w:szCs w:val="28"/>
        </w:rPr>
        <w:t xml:space="preserve"> c</w:t>
      </w:r>
      <w:r w:rsidRPr="009F102C">
        <w:rPr>
          <w:color w:val="000000"/>
          <w:sz w:val="28"/>
          <w:szCs w:val="28"/>
        </w:rPr>
        <w:t>ần</w:t>
      </w:r>
      <w:r>
        <w:rPr>
          <w:color w:val="000000"/>
          <w:sz w:val="28"/>
          <w:szCs w:val="28"/>
        </w:rPr>
        <w:t xml:space="preserve"> </w:t>
      </w:r>
      <w:r w:rsidRPr="009F102C">
        <w:rPr>
          <w:color w:val="000000"/>
          <w:sz w:val="28"/>
          <w:szCs w:val="28"/>
        </w:rPr>
        <w:t>được</w:t>
      </w:r>
      <w:r>
        <w:rPr>
          <w:color w:val="000000"/>
          <w:sz w:val="28"/>
          <w:szCs w:val="28"/>
        </w:rPr>
        <w:t xml:space="preserve"> quy </w:t>
      </w:r>
      <w:r w:rsidRPr="009F102C">
        <w:rPr>
          <w:color w:val="000000"/>
          <w:sz w:val="28"/>
          <w:szCs w:val="28"/>
        </w:rPr>
        <w:t>định</w:t>
      </w:r>
      <w:r>
        <w:rPr>
          <w:color w:val="000000"/>
          <w:sz w:val="28"/>
          <w:szCs w:val="28"/>
        </w:rPr>
        <w:t xml:space="preserve"> ngay trong d</w:t>
      </w:r>
      <w:r w:rsidRPr="009F102C">
        <w:rPr>
          <w:color w:val="000000"/>
          <w:sz w:val="28"/>
          <w:szCs w:val="28"/>
        </w:rPr>
        <w:t>ự</w:t>
      </w:r>
      <w:r>
        <w:rPr>
          <w:color w:val="000000"/>
          <w:sz w:val="28"/>
          <w:szCs w:val="28"/>
        </w:rPr>
        <w:t xml:space="preserve"> th</w:t>
      </w:r>
      <w:r w:rsidRPr="009F102C">
        <w:rPr>
          <w:color w:val="000000"/>
          <w:sz w:val="28"/>
          <w:szCs w:val="28"/>
        </w:rPr>
        <w:t>ảo</w:t>
      </w:r>
      <w:r>
        <w:rPr>
          <w:color w:val="000000"/>
          <w:sz w:val="28"/>
          <w:szCs w:val="28"/>
        </w:rPr>
        <w:t xml:space="preserve"> Ngh</w:t>
      </w:r>
      <w:r w:rsidRPr="009F102C">
        <w:rPr>
          <w:color w:val="000000"/>
          <w:sz w:val="28"/>
          <w:szCs w:val="28"/>
        </w:rPr>
        <w:t>ị</w:t>
      </w:r>
      <w:r>
        <w:rPr>
          <w:color w:val="000000"/>
          <w:sz w:val="28"/>
          <w:szCs w:val="28"/>
        </w:rPr>
        <w:t xml:space="preserve"> </w:t>
      </w:r>
      <w:r w:rsidRPr="009F102C">
        <w:rPr>
          <w:color w:val="000000"/>
          <w:sz w:val="28"/>
          <w:szCs w:val="28"/>
        </w:rPr>
        <w:t>định</w:t>
      </w:r>
      <w:r>
        <w:rPr>
          <w:color w:val="000000"/>
          <w:sz w:val="28"/>
          <w:szCs w:val="28"/>
        </w:rPr>
        <w:t>, c</w:t>
      </w:r>
      <w:r w:rsidRPr="003E342F">
        <w:rPr>
          <w:color w:val="000000"/>
          <w:sz w:val="28"/>
          <w:szCs w:val="28"/>
        </w:rPr>
        <w:t>ụ</w:t>
      </w:r>
      <w:r>
        <w:rPr>
          <w:color w:val="000000"/>
          <w:sz w:val="28"/>
          <w:szCs w:val="28"/>
        </w:rPr>
        <w:t xml:space="preserve"> th</w:t>
      </w:r>
      <w:r w:rsidRPr="003E342F">
        <w:rPr>
          <w:color w:val="000000"/>
          <w:sz w:val="28"/>
          <w:szCs w:val="28"/>
        </w:rPr>
        <w:t>ể</w:t>
      </w:r>
      <w:r>
        <w:rPr>
          <w:color w:val="000000"/>
          <w:sz w:val="28"/>
          <w:szCs w:val="28"/>
        </w:rPr>
        <w:t xml:space="preserve"> l</w:t>
      </w:r>
      <w:r w:rsidRPr="003E342F">
        <w:rPr>
          <w:color w:val="000000"/>
          <w:sz w:val="28"/>
          <w:szCs w:val="28"/>
        </w:rPr>
        <w:t>à</w:t>
      </w:r>
      <w:r>
        <w:rPr>
          <w:color w:val="000000"/>
          <w:sz w:val="28"/>
          <w:szCs w:val="28"/>
        </w:rPr>
        <w:t>:</w:t>
      </w:r>
    </w:p>
    <w:p w:rsidR="00084AD0" w:rsidRDefault="00084AD0" w:rsidP="003E342F">
      <w:pPr>
        <w:shd w:val="clear" w:color="auto" w:fill="FFFFFF"/>
        <w:spacing w:before="120" w:after="120"/>
        <w:ind w:right="-284" w:firstLine="720"/>
        <w:jc w:val="both"/>
        <w:rPr>
          <w:sz w:val="28"/>
          <w:szCs w:val="28"/>
        </w:rPr>
      </w:pPr>
      <w:r>
        <w:rPr>
          <w:sz w:val="28"/>
          <w:szCs w:val="28"/>
        </w:rPr>
        <w:t>- V</w:t>
      </w:r>
      <w:r w:rsidRPr="009F102C">
        <w:rPr>
          <w:sz w:val="28"/>
          <w:szCs w:val="28"/>
        </w:rPr>
        <w:t>ề</w:t>
      </w:r>
      <w:r>
        <w:rPr>
          <w:sz w:val="28"/>
          <w:szCs w:val="28"/>
        </w:rPr>
        <w:t xml:space="preserve"> m</w:t>
      </w:r>
      <w:r w:rsidRPr="009F102C">
        <w:rPr>
          <w:sz w:val="28"/>
          <w:szCs w:val="28"/>
        </w:rPr>
        <w:t>ức</w:t>
      </w:r>
      <w:r>
        <w:rPr>
          <w:sz w:val="28"/>
          <w:szCs w:val="28"/>
        </w:rPr>
        <w:t xml:space="preserve"> thu, t</w:t>
      </w:r>
      <w:r w:rsidRPr="009F102C">
        <w:rPr>
          <w:sz w:val="28"/>
          <w:szCs w:val="28"/>
        </w:rPr>
        <w:t>ại</w:t>
      </w:r>
      <w:r>
        <w:rPr>
          <w:sz w:val="28"/>
          <w:szCs w:val="28"/>
        </w:rPr>
        <w:t xml:space="preserve"> </w:t>
      </w:r>
      <w:r w:rsidRPr="009F102C">
        <w:rPr>
          <w:sz w:val="28"/>
          <w:szCs w:val="28"/>
        </w:rPr>
        <w:t>đ</w:t>
      </w:r>
      <w:r>
        <w:rPr>
          <w:sz w:val="28"/>
          <w:szCs w:val="28"/>
        </w:rPr>
        <w:t>i</w:t>
      </w:r>
      <w:r w:rsidRPr="009F102C">
        <w:rPr>
          <w:sz w:val="28"/>
          <w:szCs w:val="28"/>
        </w:rPr>
        <w:t>ểm</w:t>
      </w:r>
      <w:r>
        <w:rPr>
          <w:sz w:val="28"/>
          <w:szCs w:val="28"/>
        </w:rPr>
        <w:t xml:space="preserve"> 4 (Trang 6) T</w:t>
      </w:r>
      <w:r w:rsidRPr="009F102C">
        <w:rPr>
          <w:sz w:val="28"/>
          <w:szCs w:val="28"/>
        </w:rPr>
        <w:t>ờ</w:t>
      </w:r>
      <w:r>
        <w:rPr>
          <w:sz w:val="28"/>
          <w:szCs w:val="28"/>
        </w:rPr>
        <w:t xml:space="preserve"> tr</w:t>
      </w:r>
      <w:r w:rsidRPr="009F102C">
        <w:rPr>
          <w:sz w:val="28"/>
          <w:szCs w:val="28"/>
        </w:rPr>
        <w:t>ình</w:t>
      </w:r>
      <w:r>
        <w:rPr>
          <w:sz w:val="28"/>
          <w:szCs w:val="28"/>
        </w:rPr>
        <w:t>, B</w:t>
      </w:r>
      <w:r w:rsidRPr="003E342F">
        <w:rPr>
          <w:sz w:val="28"/>
          <w:szCs w:val="28"/>
        </w:rPr>
        <w:t>ộ</w:t>
      </w:r>
      <w:r>
        <w:rPr>
          <w:sz w:val="28"/>
          <w:szCs w:val="28"/>
        </w:rPr>
        <w:t xml:space="preserve"> T</w:t>
      </w:r>
      <w:r w:rsidRPr="003E342F">
        <w:rPr>
          <w:sz w:val="28"/>
          <w:szCs w:val="28"/>
        </w:rPr>
        <w:t>ài</w:t>
      </w:r>
      <w:r>
        <w:rPr>
          <w:sz w:val="28"/>
          <w:szCs w:val="28"/>
        </w:rPr>
        <w:t xml:space="preserve"> ch</w:t>
      </w:r>
      <w:r w:rsidRPr="003E342F">
        <w:rPr>
          <w:sz w:val="28"/>
          <w:szCs w:val="28"/>
        </w:rPr>
        <w:t>ính</w:t>
      </w:r>
      <w:r>
        <w:rPr>
          <w:sz w:val="28"/>
          <w:szCs w:val="28"/>
        </w:rPr>
        <w:t xml:space="preserve"> </w:t>
      </w:r>
      <w:r w:rsidRPr="009F102C">
        <w:rPr>
          <w:sz w:val="28"/>
          <w:szCs w:val="28"/>
        </w:rPr>
        <w:t>đã</w:t>
      </w:r>
      <w:r>
        <w:rPr>
          <w:sz w:val="28"/>
          <w:szCs w:val="28"/>
        </w:rPr>
        <w:t xml:space="preserve"> b</w:t>
      </w:r>
      <w:r w:rsidRPr="009F102C">
        <w:rPr>
          <w:sz w:val="28"/>
          <w:szCs w:val="28"/>
        </w:rPr>
        <w:t>áo</w:t>
      </w:r>
      <w:r>
        <w:rPr>
          <w:sz w:val="28"/>
          <w:szCs w:val="28"/>
        </w:rPr>
        <w:t xml:space="preserve"> c</w:t>
      </w:r>
      <w:r w:rsidRPr="009F102C">
        <w:rPr>
          <w:sz w:val="28"/>
          <w:szCs w:val="28"/>
        </w:rPr>
        <w:t>áo</w:t>
      </w:r>
      <w:r>
        <w:rPr>
          <w:sz w:val="28"/>
          <w:szCs w:val="28"/>
        </w:rPr>
        <w:t xml:space="preserve"> Ch</w:t>
      </w:r>
      <w:r w:rsidRPr="003E342F">
        <w:rPr>
          <w:sz w:val="28"/>
          <w:szCs w:val="28"/>
        </w:rPr>
        <w:t>ính</w:t>
      </w:r>
      <w:r>
        <w:rPr>
          <w:sz w:val="28"/>
          <w:szCs w:val="28"/>
        </w:rPr>
        <w:t xml:space="preserve"> ph</w:t>
      </w:r>
      <w:r w:rsidRPr="003E342F">
        <w:rPr>
          <w:sz w:val="28"/>
          <w:szCs w:val="28"/>
        </w:rPr>
        <w:t>ủ</w:t>
      </w:r>
      <w:r>
        <w:rPr>
          <w:sz w:val="28"/>
          <w:szCs w:val="28"/>
        </w:rPr>
        <w:t xml:space="preserve"> l</w:t>
      </w:r>
      <w:r w:rsidRPr="009F102C">
        <w:rPr>
          <w:sz w:val="28"/>
          <w:szCs w:val="28"/>
        </w:rPr>
        <w:t>à</w:t>
      </w:r>
      <w:r>
        <w:rPr>
          <w:sz w:val="28"/>
          <w:szCs w:val="28"/>
        </w:rPr>
        <w:t xml:space="preserve"> k</w:t>
      </w:r>
      <w:r w:rsidRPr="009F102C">
        <w:rPr>
          <w:sz w:val="28"/>
          <w:szCs w:val="28"/>
        </w:rPr>
        <w:t>ế</w:t>
      </w:r>
      <w:r>
        <w:rPr>
          <w:sz w:val="28"/>
          <w:szCs w:val="28"/>
        </w:rPr>
        <w:t xml:space="preserve"> th</w:t>
      </w:r>
      <w:r w:rsidRPr="009F102C">
        <w:rPr>
          <w:sz w:val="28"/>
          <w:szCs w:val="28"/>
        </w:rPr>
        <w:t>ừa</w:t>
      </w:r>
      <w:r>
        <w:rPr>
          <w:sz w:val="28"/>
          <w:szCs w:val="28"/>
        </w:rPr>
        <w:t xml:space="preserve"> quy </w:t>
      </w:r>
      <w:r w:rsidRPr="009F102C">
        <w:rPr>
          <w:sz w:val="28"/>
          <w:szCs w:val="28"/>
        </w:rPr>
        <w:t>định</w:t>
      </w:r>
      <w:r>
        <w:rPr>
          <w:sz w:val="28"/>
          <w:szCs w:val="28"/>
        </w:rPr>
        <w:t xml:space="preserve"> t</w:t>
      </w:r>
      <w:r w:rsidRPr="002017C0">
        <w:rPr>
          <w:sz w:val="28"/>
          <w:szCs w:val="28"/>
        </w:rPr>
        <w:t>ại</w:t>
      </w:r>
      <w:r>
        <w:rPr>
          <w:sz w:val="28"/>
          <w:szCs w:val="28"/>
        </w:rPr>
        <w:t xml:space="preserve"> Ngh</w:t>
      </w:r>
      <w:r w:rsidRPr="002017C0">
        <w:rPr>
          <w:sz w:val="28"/>
          <w:szCs w:val="28"/>
        </w:rPr>
        <w:t>ị</w:t>
      </w:r>
      <w:r>
        <w:rPr>
          <w:sz w:val="28"/>
          <w:szCs w:val="28"/>
        </w:rPr>
        <w:t xml:space="preserve"> </w:t>
      </w:r>
      <w:r w:rsidRPr="002017C0">
        <w:rPr>
          <w:sz w:val="28"/>
          <w:szCs w:val="28"/>
        </w:rPr>
        <w:t>định</w:t>
      </w:r>
      <w:r>
        <w:rPr>
          <w:sz w:val="28"/>
          <w:szCs w:val="28"/>
        </w:rPr>
        <w:t xml:space="preserve"> 25.</w:t>
      </w:r>
    </w:p>
    <w:p w:rsidR="00084AD0" w:rsidRDefault="00084AD0" w:rsidP="003E342F">
      <w:pPr>
        <w:shd w:val="clear" w:color="auto" w:fill="FFFFFF"/>
        <w:spacing w:before="120" w:after="120"/>
        <w:ind w:right="-284" w:firstLine="720"/>
        <w:jc w:val="both"/>
        <w:rPr>
          <w:sz w:val="28"/>
          <w:szCs w:val="28"/>
        </w:rPr>
      </w:pPr>
      <w:r>
        <w:rPr>
          <w:sz w:val="28"/>
          <w:szCs w:val="28"/>
        </w:rPr>
        <w:t>- V</w:t>
      </w:r>
      <w:r w:rsidRPr="00990966">
        <w:rPr>
          <w:sz w:val="28"/>
          <w:szCs w:val="28"/>
        </w:rPr>
        <w:t>ề</w:t>
      </w:r>
      <w:r>
        <w:rPr>
          <w:sz w:val="28"/>
          <w:szCs w:val="28"/>
        </w:rPr>
        <w:t xml:space="preserve"> t</w:t>
      </w:r>
      <w:r w:rsidRPr="00990966">
        <w:rPr>
          <w:sz w:val="28"/>
          <w:szCs w:val="28"/>
        </w:rPr>
        <w:t>ỷ</w:t>
      </w:r>
      <w:r>
        <w:rPr>
          <w:sz w:val="28"/>
          <w:szCs w:val="28"/>
        </w:rPr>
        <w:t xml:space="preserve"> l</w:t>
      </w:r>
      <w:r w:rsidRPr="00990966">
        <w:rPr>
          <w:sz w:val="28"/>
          <w:szCs w:val="28"/>
        </w:rPr>
        <w:t>ệ</w:t>
      </w:r>
      <w:r>
        <w:rPr>
          <w:sz w:val="28"/>
          <w:szCs w:val="28"/>
        </w:rPr>
        <w:t xml:space="preserve"> đ</w:t>
      </w:r>
      <w:r w:rsidRPr="00990966">
        <w:rPr>
          <w:sz w:val="28"/>
          <w:szCs w:val="28"/>
        </w:rPr>
        <w:t>ể</w:t>
      </w:r>
      <w:r>
        <w:rPr>
          <w:sz w:val="28"/>
          <w:szCs w:val="28"/>
        </w:rPr>
        <w:t xml:space="preserve"> l</w:t>
      </w:r>
      <w:r w:rsidRPr="00990966">
        <w:rPr>
          <w:sz w:val="28"/>
          <w:szCs w:val="28"/>
        </w:rPr>
        <w:t>ại</w:t>
      </w:r>
      <w:r>
        <w:rPr>
          <w:sz w:val="28"/>
          <w:szCs w:val="28"/>
        </w:rPr>
        <w:t>, B</w:t>
      </w:r>
      <w:r w:rsidRPr="003E342F">
        <w:rPr>
          <w:sz w:val="28"/>
          <w:szCs w:val="28"/>
        </w:rPr>
        <w:t>ộ</w:t>
      </w:r>
      <w:r>
        <w:rPr>
          <w:sz w:val="28"/>
          <w:szCs w:val="28"/>
        </w:rPr>
        <w:t xml:space="preserve"> T</w:t>
      </w:r>
      <w:r w:rsidRPr="003E342F">
        <w:rPr>
          <w:sz w:val="28"/>
          <w:szCs w:val="28"/>
        </w:rPr>
        <w:t>ài</w:t>
      </w:r>
      <w:r>
        <w:rPr>
          <w:sz w:val="28"/>
          <w:szCs w:val="28"/>
        </w:rPr>
        <w:t xml:space="preserve"> ch</w:t>
      </w:r>
      <w:r w:rsidRPr="003E342F">
        <w:rPr>
          <w:sz w:val="28"/>
          <w:szCs w:val="28"/>
        </w:rPr>
        <w:t>ính</w:t>
      </w:r>
      <w:r>
        <w:rPr>
          <w:sz w:val="28"/>
          <w:szCs w:val="28"/>
        </w:rPr>
        <w:t xml:space="preserve"> tr</w:t>
      </w:r>
      <w:r w:rsidRPr="003E342F">
        <w:rPr>
          <w:sz w:val="28"/>
          <w:szCs w:val="28"/>
        </w:rPr>
        <w:t>ình</w:t>
      </w:r>
      <w:r>
        <w:rPr>
          <w:sz w:val="28"/>
          <w:szCs w:val="28"/>
        </w:rPr>
        <w:t xml:space="preserve"> Ch</w:t>
      </w:r>
      <w:r w:rsidRPr="003E342F">
        <w:rPr>
          <w:sz w:val="28"/>
          <w:szCs w:val="28"/>
        </w:rPr>
        <w:t>ính</w:t>
      </w:r>
      <w:r>
        <w:rPr>
          <w:sz w:val="28"/>
          <w:szCs w:val="28"/>
        </w:rPr>
        <w:t xml:space="preserve"> ph</w:t>
      </w:r>
      <w:r w:rsidRPr="003E342F">
        <w:rPr>
          <w:sz w:val="28"/>
          <w:szCs w:val="28"/>
        </w:rPr>
        <w:t>ủ</w:t>
      </w:r>
      <w:r>
        <w:rPr>
          <w:sz w:val="28"/>
          <w:szCs w:val="28"/>
        </w:rPr>
        <w:t xml:space="preserve"> s</w:t>
      </w:r>
      <w:r w:rsidRPr="009F102C">
        <w:rPr>
          <w:sz w:val="28"/>
          <w:szCs w:val="28"/>
        </w:rPr>
        <w:t>ửa</w:t>
      </w:r>
      <w:r>
        <w:rPr>
          <w:sz w:val="28"/>
          <w:szCs w:val="28"/>
        </w:rPr>
        <w:t xml:space="preserve"> l</w:t>
      </w:r>
      <w:r w:rsidRPr="009F102C">
        <w:rPr>
          <w:sz w:val="28"/>
          <w:szCs w:val="28"/>
        </w:rPr>
        <w:t>ại</w:t>
      </w:r>
      <w:r>
        <w:rPr>
          <w:sz w:val="28"/>
          <w:szCs w:val="28"/>
        </w:rPr>
        <w:t xml:space="preserve"> </w:t>
      </w:r>
      <w:proofErr w:type="gramStart"/>
      <w:r>
        <w:rPr>
          <w:sz w:val="28"/>
          <w:szCs w:val="28"/>
        </w:rPr>
        <w:t>theo</w:t>
      </w:r>
      <w:proofErr w:type="gramEnd"/>
      <w:r>
        <w:rPr>
          <w:sz w:val="28"/>
          <w:szCs w:val="28"/>
        </w:rPr>
        <w:t xml:space="preserve"> h</w:t>
      </w:r>
      <w:r w:rsidRPr="009F102C">
        <w:rPr>
          <w:sz w:val="28"/>
          <w:szCs w:val="28"/>
        </w:rPr>
        <w:t>ướng</w:t>
      </w:r>
      <w:r>
        <w:rPr>
          <w:sz w:val="28"/>
          <w:szCs w:val="28"/>
        </w:rPr>
        <w:t xml:space="preserve"> quy </w:t>
      </w:r>
      <w:r w:rsidRPr="009F102C">
        <w:rPr>
          <w:sz w:val="28"/>
          <w:szCs w:val="28"/>
        </w:rPr>
        <w:t>định</w:t>
      </w:r>
      <w:r>
        <w:rPr>
          <w:sz w:val="28"/>
          <w:szCs w:val="28"/>
        </w:rPr>
        <w:t xml:space="preserve"> ngay trong d</w:t>
      </w:r>
      <w:r w:rsidRPr="009F102C">
        <w:rPr>
          <w:sz w:val="28"/>
          <w:szCs w:val="28"/>
        </w:rPr>
        <w:t>ự</w:t>
      </w:r>
      <w:r>
        <w:rPr>
          <w:sz w:val="28"/>
          <w:szCs w:val="28"/>
        </w:rPr>
        <w:t xml:space="preserve"> th</w:t>
      </w:r>
      <w:r w:rsidRPr="009F102C">
        <w:rPr>
          <w:sz w:val="28"/>
          <w:szCs w:val="28"/>
        </w:rPr>
        <w:t>ảo</w:t>
      </w:r>
      <w:r>
        <w:rPr>
          <w:sz w:val="28"/>
          <w:szCs w:val="28"/>
        </w:rPr>
        <w:t xml:space="preserve"> Ngh</w:t>
      </w:r>
      <w:r w:rsidRPr="009F102C">
        <w:rPr>
          <w:sz w:val="28"/>
          <w:szCs w:val="28"/>
        </w:rPr>
        <w:t>ị</w:t>
      </w:r>
      <w:r>
        <w:rPr>
          <w:sz w:val="28"/>
          <w:szCs w:val="28"/>
        </w:rPr>
        <w:t xml:space="preserve"> </w:t>
      </w:r>
      <w:r w:rsidRPr="009F102C">
        <w:rPr>
          <w:sz w:val="28"/>
          <w:szCs w:val="28"/>
        </w:rPr>
        <w:t>định</w:t>
      </w:r>
      <w:r>
        <w:rPr>
          <w:sz w:val="28"/>
          <w:szCs w:val="28"/>
        </w:rPr>
        <w:t>. N</w:t>
      </w:r>
      <w:r w:rsidRPr="00990966">
        <w:rPr>
          <w:sz w:val="28"/>
          <w:szCs w:val="28"/>
        </w:rPr>
        <w:t>ội</w:t>
      </w:r>
      <w:r>
        <w:rPr>
          <w:sz w:val="28"/>
          <w:szCs w:val="28"/>
        </w:rPr>
        <w:t xml:space="preserve"> dung c</w:t>
      </w:r>
      <w:r w:rsidRPr="009F102C">
        <w:rPr>
          <w:sz w:val="28"/>
          <w:szCs w:val="28"/>
        </w:rPr>
        <w:t>ụ</w:t>
      </w:r>
      <w:r>
        <w:rPr>
          <w:sz w:val="28"/>
          <w:szCs w:val="28"/>
        </w:rPr>
        <w:t xml:space="preserve"> th</w:t>
      </w:r>
      <w:r w:rsidRPr="009F102C">
        <w:rPr>
          <w:sz w:val="28"/>
          <w:szCs w:val="28"/>
        </w:rPr>
        <w:t>ể</w:t>
      </w:r>
      <w:r>
        <w:rPr>
          <w:sz w:val="28"/>
          <w:szCs w:val="28"/>
        </w:rPr>
        <w:t>, B</w:t>
      </w:r>
      <w:r w:rsidRPr="0053194B">
        <w:rPr>
          <w:sz w:val="28"/>
          <w:szCs w:val="28"/>
        </w:rPr>
        <w:t>ộ</w:t>
      </w:r>
      <w:r>
        <w:rPr>
          <w:sz w:val="28"/>
          <w:szCs w:val="28"/>
        </w:rPr>
        <w:t xml:space="preserve"> T</w:t>
      </w:r>
      <w:r w:rsidRPr="0053194B">
        <w:rPr>
          <w:sz w:val="28"/>
          <w:szCs w:val="28"/>
        </w:rPr>
        <w:t>ài</w:t>
      </w:r>
      <w:r>
        <w:rPr>
          <w:sz w:val="28"/>
          <w:szCs w:val="28"/>
        </w:rPr>
        <w:t xml:space="preserve"> ch</w:t>
      </w:r>
      <w:r w:rsidRPr="0053194B">
        <w:rPr>
          <w:sz w:val="28"/>
          <w:szCs w:val="28"/>
        </w:rPr>
        <w:t>ính</w:t>
      </w:r>
      <w:r>
        <w:rPr>
          <w:sz w:val="28"/>
          <w:szCs w:val="28"/>
        </w:rPr>
        <w:t xml:space="preserve"> b</w:t>
      </w:r>
      <w:r w:rsidRPr="0053194B">
        <w:rPr>
          <w:sz w:val="28"/>
          <w:szCs w:val="28"/>
        </w:rPr>
        <w:t>áo</w:t>
      </w:r>
      <w:r>
        <w:rPr>
          <w:sz w:val="28"/>
          <w:szCs w:val="28"/>
        </w:rPr>
        <w:t xml:space="preserve"> c</w:t>
      </w:r>
      <w:r w:rsidRPr="0053194B">
        <w:rPr>
          <w:sz w:val="28"/>
          <w:szCs w:val="28"/>
        </w:rPr>
        <w:t>áo</w:t>
      </w:r>
      <w:r>
        <w:rPr>
          <w:sz w:val="28"/>
          <w:szCs w:val="28"/>
        </w:rPr>
        <w:t xml:space="preserve"> Ch</w:t>
      </w:r>
      <w:r w:rsidRPr="0053194B">
        <w:rPr>
          <w:sz w:val="28"/>
          <w:szCs w:val="28"/>
        </w:rPr>
        <w:t>ính</w:t>
      </w:r>
      <w:r>
        <w:rPr>
          <w:sz w:val="28"/>
          <w:szCs w:val="28"/>
        </w:rPr>
        <w:t xml:space="preserve"> ph</w:t>
      </w:r>
      <w:r w:rsidRPr="0053194B">
        <w:rPr>
          <w:sz w:val="28"/>
          <w:szCs w:val="28"/>
        </w:rPr>
        <w:t>ủ</w:t>
      </w:r>
      <w:r>
        <w:rPr>
          <w:sz w:val="28"/>
          <w:szCs w:val="28"/>
        </w:rPr>
        <w:t xml:space="preserve"> (g</w:t>
      </w:r>
      <w:r w:rsidRPr="003E342F">
        <w:rPr>
          <w:sz w:val="28"/>
          <w:szCs w:val="28"/>
        </w:rPr>
        <w:t>ắn</w:t>
      </w:r>
      <w:r>
        <w:rPr>
          <w:sz w:val="28"/>
          <w:szCs w:val="28"/>
        </w:rPr>
        <w:t xml:space="preserve"> v</w:t>
      </w:r>
      <w:r w:rsidRPr="003E342F">
        <w:rPr>
          <w:sz w:val="28"/>
          <w:szCs w:val="28"/>
        </w:rPr>
        <w:t>ới</w:t>
      </w:r>
      <w:r>
        <w:rPr>
          <w:sz w:val="28"/>
          <w:szCs w:val="28"/>
        </w:rPr>
        <w:t xml:space="preserve"> n</w:t>
      </w:r>
      <w:r w:rsidRPr="003E342F">
        <w:rPr>
          <w:sz w:val="28"/>
          <w:szCs w:val="28"/>
        </w:rPr>
        <w:t>ội</w:t>
      </w:r>
      <w:r>
        <w:rPr>
          <w:sz w:val="28"/>
          <w:szCs w:val="28"/>
        </w:rPr>
        <w:t xml:space="preserve"> dung v</w:t>
      </w:r>
      <w:r w:rsidRPr="003E342F">
        <w:rPr>
          <w:sz w:val="28"/>
          <w:szCs w:val="28"/>
        </w:rPr>
        <w:t>ề</w:t>
      </w:r>
      <w:r>
        <w:rPr>
          <w:sz w:val="28"/>
          <w:szCs w:val="28"/>
        </w:rPr>
        <w:t xml:space="preserve"> qu</w:t>
      </w:r>
      <w:r w:rsidRPr="003E342F">
        <w:rPr>
          <w:sz w:val="28"/>
          <w:szCs w:val="28"/>
        </w:rPr>
        <w:t>ản</w:t>
      </w:r>
      <w:r>
        <w:rPr>
          <w:sz w:val="28"/>
          <w:szCs w:val="28"/>
        </w:rPr>
        <w:t xml:space="preserve"> l</w:t>
      </w:r>
      <w:r w:rsidRPr="003E342F">
        <w:rPr>
          <w:sz w:val="28"/>
          <w:szCs w:val="28"/>
        </w:rPr>
        <w:t>ý</w:t>
      </w:r>
      <w:r>
        <w:rPr>
          <w:sz w:val="28"/>
          <w:szCs w:val="28"/>
        </w:rPr>
        <w:t xml:space="preserve"> s</w:t>
      </w:r>
      <w:r w:rsidRPr="003E342F">
        <w:rPr>
          <w:sz w:val="28"/>
          <w:szCs w:val="28"/>
        </w:rPr>
        <w:t>ử</w:t>
      </w:r>
      <w:r>
        <w:rPr>
          <w:sz w:val="28"/>
          <w:szCs w:val="28"/>
        </w:rPr>
        <w:t xml:space="preserve"> d</w:t>
      </w:r>
      <w:r w:rsidRPr="003E342F">
        <w:rPr>
          <w:sz w:val="28"/>
          <w:szCs w:val="28"/>
        </w:rPr>
        <w:t>ụng</w:t>
      </w:r>
      <w:r>
        <w:rPr>
          <w:sz w:val="28"/>
          <w:szCs w:val="28"/>
        </w:rPr>
        <w:t xml:space="preserve"> ph</w:t>
      </w:r>
      <w:r w:rsidRPr="003E342F">
        <w:rPr>
          <w:sz w:val="28"/>
          <w:szCs w:val="28"/>
        </w:rPr>
        <w:t>í</w:t>
      </w:r>
      <w:r>
        <w:rPr>
          <w:sz w:val="28"/>
          <w:szCs w:val="28"/>
        </w:rPr>
        <w:t>) t</w:t>
      </w:r>
      <w:r w:rsidRPr="00990966">
        <w:rPr>
          <w:sz w:val="28"/>
          <w:szCs w:val="28"/>
        </w:rPr>
        <w:t>ại</w:t>
      </w:r>
      <w:r>
        <w:rPr>
          <w:sz w:val="28"/>
          <w:szCs w:val="28"/>
        </w:rPr>
        <w:t xml:space="preserve"> </w:t>
      </w:r>
      <w:r w:rsidRPr="00990966">
        <w:rPr>
          <w:sz w:val="28"/>
          <w:szCs w:val="28"/>
        </w:rPr>
        <w:t>đ</w:t>
      </w:r>
      <w:r>
        <w:rPr>
          <w:sz w:val="28"/>
          <w:szCs w:val="28"/>
        </w:rPr>
        <w:t>i</w:t>
      </w:r>
      <w:r w:rsidRPr="00990966">
        <w:rPr>
          <w:sz w:val="28"/>
          <w:szCs w:val="28"/>
        </w:rPr>
        <w:t>ểm</w:t>
      </w:r>
      <w:r>
        <w:rPr>
          <w:sz w:val="28"/>
          <w:szCs w:val="28"/>
        </w:rPr>
        <w:t xml:space="preserve"> 6 dư</w:t>
      </w:r>
      <w:r w:rsidRPr="00990966">
        <w:rPr>
          <w:sz w:val="28"/>
          <w:szCs w:val="28"/>
        </w:rPr>
        <w:t>ới</w:t>
      </w:r>
      <w:r>
        <w:rPr>
          <w:sz w:val="28"/>
          <w:szCs w:val="28"/>
        </w:rPr>
        <w:t xml:space="preserve"> </w:t>
      </w:r>
      <w:r w:rsidRPr="00990966">
        <w:rPr>
          <w:sz w:val="28"/>
          <w:szCs w:val="28"/>
        </w:rPr>
        <w:t>đâ</w:t>
      </w:r>
      <w:r>
        <w:rPr>
          <w:sz w:val="28"/>
          <w:szCs w:val="28"/>
        </w:rPr>
        <w:t>y.</w:t>
      </w:r>
    </w:p>
    <w:p w:rsidR="00084AD0" w:rsidRDefault="00084AD0" w:rsidP="003E342F">
      <w:pPr>
        <w:shd w:val="clear" w:color="auto" w:fill="FFFFFF"/>
        <w:spacing w:before="120" w:after="120"/>
        <w:ind w:right="-284" w:firstLine="720"/>
        <w:jc w:val="both"/>
        <w:rPr>
          <w:b/>
          <w:sz w:val="28"/>
          <w:szCs w:val="28"/>
        </w:rPr>
      </w:pPr>
      <w:r>
        <w:rPr>
          <w:b/>
          <w:sz w:val="28"/>
          <w:szCs w:val="28"/>
        </w:rPr>
        <w:t>6</w:t>
      </w:r>
      <w:r w:rsidRPr="00E31726">
        <w:rPr>
          <w:b/>
          <w:sz w:val="28"/>
          <w:szCs w:val="28"/>
        </w:rPr>
        <w:t>. Về quản lý sử dụng phí</w:t>
      </w:r>
    </w:p>
    <w:p w:rsidR="00084AD0" w:rsidRDefault="00084AD0" w:rsidP="00976DA6">
      <w:pPr>
        <w:spacing w:before="120" w:after="120"/>
        <w:ind w:right="-284" w:firstLine="720"/>
        <w:jc w:val="both"/>
        <w:rPr>
          <w:sz w:val="28"/>
          <w:szCs w:val="28"/>
        </w:rPr>
      </w:pPr>
      <w:r>
        <w:rPr>
          <w:sz w:val="28"/>
          <w:szCs w:val="28"/>
        </w:rPr>
        <w:t xml:space="preserve">a) Quy </w:t>
      </w:r>
      <w:r w:rsidRPr="000557EC">
        <w:rPr>
          <w:sz w:val="28"/>
          <w:szCs w:val="28"/>
        </w:rPr>
        <w:t>định</w:t>
      </w:r>
      <w:r>
        <w:rPr>
          <w:sz w:val="28"/>
          <w:szCs w:val="28"/>
        </w:rPr>
        <w:t xml:space="preserve"> hi</w:t>
      </w:r>
      <w:r w:rsidRPr="000557EC">
        <w:rPr>
          <w:sz w:val="28"/>
          <w:szCs w:val="28"/>
        </w:rPr>
        <w:t>ện</w:t>
      </w:r>
      <w:r>
        <w:rPr>
          <w:sz w:val="28"/>
          <w:szCs w:val="28"/>
        </w:rPr>
        <w:t xml:space="preserve"> h</w:t>
      </w:r>
      <w:r w:rsidRPr="000557EC">
        <w:rPr>
          <w:sz w:val="28"/>
          <w:szCs w:val="28"/>
        </w:rPr>
        <w:t>ành</w:t>
      </w:r>
      <w:r>
        <w:rPr>
          <w:sz w:val="28"/>
          <w:szCs w:val="28"/>
        </w:rPr>
        <w:t xml:space="preserve"> v</w:t>
      </w:r>
      <w:r w:rsidRPr="00375C69">
        <w:rPr>
          <w:sz w:val="28"/>
          <w:szCs w:val="28"/>
        </w:rPr>
        <w:t>ề</w:t>
      </w:r>
      <w:r>
        <w:rPr>
          <w:sz w:val="28"/>
          <w:szCs w:val="28"/>
        </w:rPr>
        <w:t xml:space="preserve"> c</w:t>
      </w:r>
      <w:r w:rsidRPr="00375C69">
        <w:rPr>
          <w:sz w:val="28"/>
          <w:szCs w:val="28"/>
        </w:rPr>
        <w:t>ơ</w:t>
      </w:r>
      <w:r>
        <w:rPr>
          <w:sz w:val="28"/>
          <w:szCs w:val="28"/>
        </w:rPr>
        <w:t xml:space="preserve"> quan </w:t>
      </w:r>
      <w:proofErr w:type="gramStart"/>
      <w:r>
        <w:rPr>
          <w:sz w:val="28"/>
          <w:szCs w:val="28"/>
        </w:rPr>
        <w:t>thu</w:t>
      </w:r>
      <w:proofErr w:type="gramEnd"/>
      <w:r>
        <w:rPr>
          <w:sz w:val="28"/>
          <w:szCs w:val="28"/>
        </w:rPr>
        <w:t xml:space="preserve"> ph</w:t>
      </w:r>
      <w:r w:rsidRPr="00375C69">
        <w:rPr>
          <w:sz w:val="28"/>
          <w:szCs w:val="28"/>
        </w:rPr>
        <w:t>í</w:t>
      </w:r>
      <w:r>
        <w:rPr>
          <w:sz w:val="28"/>
          <w:szCs w:val="28"/>
        </w:rPr>
        <w:t xml:space="preserve"> v</w:t>
      </w:r>
      <w:r w:rsidRPr="00375C69">
        <w:rPr>
          <w:sz w:val="28"/>
          <w:szCs w:val="28"/>
        </w:rPr>
        <w:t>à</w:t>
      </w:r>
      <w:r>
        <w:rPr>
          <w:sz w:val="28"/>
          <w:szCs w:val="28"/>
        </w:rPr>
        <w:t xml:space="preserve"> t</w:t>
      </w:r>
      <w:r w:rsidRPr="00375C69">
        <w:rPr>
          <w:sz w:val="28"/>
          <w:szCs w:val="28"/>
        </w:rPr>
        <w:t>ỷ</w:t>
      </w:r>
      <w:r>
        <w:rPr>
          <w:sz w:val="28"/>
          <w:szCs w:val="28"/>
        </w:rPr>
        <w:t xml:space="preserve"> l</w:t>
      </w:r>
      <w:r w:rsidRPr="00375C69">
        <w:rPr>
          <w:sz w:val="28"/>
          <w:szCs w:val="28"/>
        </w:rPr>
        <w:t>ệ</w:t>
      </w:r>
      <w:r>
        <w:rPr>
          <w:sz w:val="28"/>
          <w:szCs w:val="28"/>
        </w:rPr>
        <w:t xml:space="preserve"> </w:t>
      </w:r>
      <w:r w:rsidRPr="00375C69">
        <w:rPr>
          <w:sz w:val="28"/>
          <w:szCs w:val="28"/>
        </w:rPr>
        <w:t>để</w:t>
      </w:r>
      <w:r>
        <w:rPr>
          <w:sz w:val="28"/>
          <w:szCs w:val="28"/>
        </w:rPr>
        <w:t xml:space="preserve"> l</w:t>
      </w:r>
      <w:r w:rsidRPr="00375C69">
        <w:rPr>
          <w:sz w:val="28"/>
          <w:szCs w:val="28"/>
        </w:rPr>
        <w:t>ại</w:t>
      </w:r>
      <w:r>
        <w:rPr>
          <w:sz w:val="28"/>
          <w:szCs w:val="28"/>
        </w:rPr>
        <w:t>:</w:t>
      </w:r>
    </w:p>
    <w:p w:rsidR="00084AD0" w:rsidRDefault="00084AD0" w:rsidP="00976DA6">
      <w:pPr>
        <w:spacing w:before="120" w:after="120"/>
        <w:ind w:right="-284" w:firstLine="720"/>
        <w:jc w:val="both"/>
        <w:rPr>
          <w:sz w:val="28"/>
          <w:szCs w:val="28"/>
        </w:rPr>
      </w:pPr>
      <w:r>
        <w:rPr>
          <w:sz w:val="28"/>
          <w:szCs w:val="28"/>
        </w:rPr>
        <w:t>T</w:t>
      </w:r>
      <w:r w:rsidRPr="00E142CC">
        <w:rPr>
          <w:sz w:val="28"/>
          <w:szCs w:val="28"/>
        </w:rPr>
        <w:t>ại</w:t>
      </w:r>
      <w:r>
        <w:rPr>
          <w:sz w:val="28"/>
          <w:szCs w:val="28"/>
        </w:rPr>
        <w:t xml:space="preserve"> Ngh</w:t>
      </w:r>
      <w:r w:rsidRPr="00E142CC">
        <w:rPr>
          <w:sz w:val="28"/>
          <w:szCs w:val="28"/>
        </w:rPr>
        <w:t>ị</w:t>
      </w:r>
      <w:r>
        <w:rPr>
          <w:sz w:val="28"/>
          <w:szCs w:val="28"/>
        </w:rPr>
        <w:t xml:space="preserve"> </w:t>
      </w:r>
      <w:r w:rsidRPr="00E142CC">
        <w:rPr>
          <w:sz w:val="28"/>
          <w:szCs w:val="28"/>
        </w:rPr>
        <w:t>định</w:t>
      </w:r>
      <w:r>
        <w:rPr>
          <w:sz w:val="28"/>
          <w:szCs w:val="28"/>
        </w:rPr>
        <w:t xml:space="preserve"> 25 ch</w:t>
      </w:r>
      <w:r w:rsidRPr="00E142CC">
        <w:rPr>
          <w:sz w:val="28"/>
          <w:szCs w:val="28"/>
        </w:rPr>
        <w:t>ỉ</w:t>
      </w:r>
      <w:r>
        <w:rPr>
          <w:sz w:val="28"/>
          <w:szCs w:val="28"/>
        </w:rPr>
        <w:t xml:space="preserve"> quy </w:t>
      </w:r>
      <w:r w:rsidRPr="00E142CC">
        <w:rPr>
          <w:sz w:val="28"/>
          <w:szCs w:val="28"/>
        </w:rPr>
        <w:t>định</w:t>
      </w:r>
      <w:r>
        <w:rPr>
          <w:sz w:val="28"/>
          <w:szCs w:val="28"/>
        </w:rPr>
        <w:t xml:space="preserve"> chung </w:t>
      </w:r>
      <w:r w:rsidRPr="00E142CC">
        <w:rPr>
          <w:i/>
          <w:sz w:val="28"/>
          <w:szCs w:val="28"/>
        </w:rPr>
        <w:t>cơ quan, đơn vị</w:t>
      </w:r>
      <w:r>
        <w:rPr>
          <w:sz w:val="28"/>
          <w:szCs w:val="28"/>
        </w:rPr>
        <w:t xml:space="preserve"> thu ph</w:t>
      </w:r>
      <w:r w:rsidRPr="00E142CC">
        <w:rPr>
          <w:sz w:val="28"/>
          <w:szCs w:val="28"/>
        </w:rPr>
        <w:t>í</w:t>
      </w:r>
      <w:r>
        <w:rPr>
          <w:sz w:val="28"/>
          <w:szCs w:val="28"/>
        </w:rPr>
        <w:t xml:space="preserve"> </w:t>
      </w:r>
      <w:r w:rsidRPr="008867F0">
        <w:rPr>
          <w:sz w:val="28"/>
          <w:szCs w:val="28"/>
        </w:rPr>
        <w:t>được</w:t>
      </w:r>
      <w:r>
        <w:rPr>
          <w:sz w:val="28"/>
          <w:szCs w:val="28"/>
        </w:rPr>
        <w:t xml:space="preserve"> </w:t>
      </w:r>
      <w:r w:rsidRPr="00E142CC">
        <w:rPr>
          <w:i/>
          <w:sz w:val="28"/>
          <w:szCs w:val="28"/>
        </w:rPr>
        <w:t>để lại một phần</w:t>
      </w:r>
      <w:r>
        <w:rPr>
          <w:sz w:val="28"/>
          <w:szCs w:val="28"/>
        </w:rPr>
        <w:t xml:space="preserve"> s</w:t>
      </w:r>
      <w:r w:rsidRPr="00E142CC">
        <w:rPr>
          <w:sz w:val="28"/>
          <w:szCs w:val="28"/>
        </w:rPr>
        <w:t>ố</w:t>
      </w:r>
      <w:r>
        <w:rPr>
          <w:sz w:val="28"/>
          <w:szCs w:val="28"/>
        </w:rPr>
        <w:t xml:space="preserve"> ph</w:t>
      </w:r>
      <w:r w:rsidRPr="00E142CC">
        <w:rPr>
          <w:sz w:val="28"/>
          <w:szCs w:val="28"/>
        </w:rPr>
        <w:t>í</w:t>
      </w:r>
      <w:r>
        <w:rPr>
          <w:sz w:val="28"/>
          <w:szCs w:val="28"/>
        </w:rPr>
        <w:t xml:space="preserve"> thu </w:t>
      </w:r>
      <w:r w:rsidRPr="00E142CC">
        <w:rPr>
          <w:sz w:val="28"/>
          <w:szCs w:val="28"/>
        </w:rPr>
        <w:t>được</w:t>
      </w:r>
      <w:r>
        <w:rPr>
          <w:sz w:val="28"/>
          <w:szCs w:val="28"/>
        </w:rPr>
        <w:t>, m</w:t>
      </w:r>
      <w:r w:rsidRPr="00E142CC">
        <w:rPr>
          <w:sz w:val="28"/>
          <w:szCs w:val="28"/>
        </w:rPr>
        <w:t>à</w:t>
      </w:r>
      <w:r>
        <w:rPr>
          <w:sz w:val="28"/>
          <w:szCs w:val="28"/>
        </w:rPr>
        <w:t xml:space="preserve"> kh</w:t>
      </w:r>
      <w:r w:rsidRPr="00E142CC">
        <w:rPr>
          <w:sz w:val="28"/>
          <w:szCs w:val="28"/>
        </w:rPr>
        <w:t>ô</w:t>
      </w:r>
      <w:r>
        <w:rPr>
          <w:sz w:val="28"/>
          <w:szCs w:val="28"/>
        </w:rPr>
        <w:t xml:space="preserve">ng quy </w:t>
      </w:r>
      <w:r w:rsidRPr="00E142CC">
        <w:rPr>
          <w:sz w:val="28"/>
          <w:szCs w:val="28"/>
        </w:rPr>
        <w:t>định</w:t>
      </w:r>
      <w:r>
        <w:rPr>
          <w:sz w:val="28"/>
          <w:szCs w:val="28"/>
        </w:rPr>
        <w:t xml:space="preserve"> c</w:t>
      </w:r>
      <w:r w:rsidRPr="00E142CC">
        <w:rPr>
          <w:sz w:val="28"/>
          <w:szCs w:val="28"/>
        </w:rPr>
        <w:t>ụ</w:t>
      </w:r>
      <w:r>
        <w:rPr>
          <w:sz w:val="28"/>
          <w:szCs w:val="28"/>
        </w:rPr>
        <w:t xml:space="preserve"> th</w:t>
      </w:r>
      <w:r w:rsidRPr="00E142CC">
        <w:rPr>
          <w:sz w:val="28"/>
          <w:szCs w:val="28"/>
        </w:rPr>
        <w:t>ể</w:t>
      </w:r>
      <w:r>
        <w:rPr>
          <w:sz w:val="28"/>
          <w:szCs w:val="28"/>
        </w:rPr>
        <w:t xml:space="preserve"> c</w:t>
      </w:r>
      <w:r w:rsidRPr="00E142CC">
        <w:rPr>
          <w:sz w:val="28"/>
          <w:szCs w:val="28"/>
        </w:rPr>
        <w:t>ơ</w:t>
      </w:r>
      <w:r>
        <w:rPr>
          <w:sz w:val="28"/>
          <w:szCs w:val="28"/>
        </w:rPr>
        <w:t xml:space="preserve"> quan </w:t>
      </w:r>
      <w:r w:rsidRPr="00E142CC">
        <w:rPr>
          <w:sz w:val="28"/>
          <w:szCs w:val="28"/>
        </w:rPr>
        <w:t>đơ</w:t>
      </w:r>
      <w:r>
        <w:rPr>
          <w:sz w:val="28"/>
          <w:szCs w:val="28"/>
        </w:rPr>
        <w:t>n v</w:t>
      </w:r>
      <w:r w:rsidRPr="00E142CC">
        <w:rPr>
          <w:sz w:val="28"/>
          <w:szCs w:val="28"/>
        </w:rPr>
        <w:t>ị</w:t>
      </w:r>
      <w:r>
        <w:rPr>
          <w:sz w:val="28"/>
          <w:szCs w:val="28"/>
        </w:rPr>
        <w:t xml:space="preserve"> thu ph</w:t>
      </w:r>
      <w:r w:rsidRPr="00E142CC">
        <w:rPr>
          <w:sz w:val="28"/>
          <w:szCs w:val="28"/>
        </w:rPr>
        <w:t>í</w:t>
      </w:r>
      <w:r>
        <w:rPr>
          <w:sz w:val="28"/>
          <w:szCs w:val="28"/>
        </w:rPr>
        <w:t xml:space="preserve"> l</w:t>
      </w:r>
      <w:r w:rsidRPr="00E142CC">
        <w:rPr>
          <w:sz w:val="28"/>
          <w:szCs w:val="28"/>
        </w:rPr>
        <w:t>à</w:t>
      </w:r>
      <w:r>
        <w:rPr>
          <w:sz w:val="28"/>
          <w:szCs w:val="28"/>
        </w:rPr>
        <w:t xml:space="preserve"> c</w:t>
      </w:r>
      <w:r w:rsidRPr="00E142CC">
        <w:rPr>
          <w:sz w:val="28"/>
          <w:szCs w:val="28"/>
        </w:rPr>
        <w:t>ơ</w:t>
      </w:r>
      <w:r>
        <w:rPr>
          <w:sz w:val="28"/>
          <w:szCs w:val="28"/>
        </w:rPr>
        <w:t xml:space="preserve"> quan </w:t>
      </w:r>
      <w:r w:rsidRPr="00E142CC">
        <w:rPr>
          <w:sz w:val="28"/>
          <w:szCs w:val="28"/>
        </w:rPr>
        <w:t>đơ</w:t>
      </w:r>
      <w:r>
        <w:rPr>
          <w:sz w:val="28"/>
          <w:szCs w:val="28"/>
        </w:rPr>
        <w:t>n v</w:t>
      </w:r>
      <w:r w:rsidRPr="00E142CC">
        <w:rPr>
          <w:sz w:val="28"/>
          <w:szCs w:val="28"/>
        </w:rPr>
        <w:t>ị</w:t>
      </w:r>
      <w:r>
        <w:rPr>
          <w:sz w:val="28"/>
          <w:szCs w:val="28"/>
        </w:rPr>
        <w:t xml:space="preserve"> n</w:t>
      </w:r>
      <w:r w:rsidRPr="00E142CC">
        <w:rPr>
          <w:sz w:val="28"/>
          <w:szCs w:val="28"/>
        </w:rPr>
        <w:t>ào</w:t>
      </w:r>
      <w:r>
        <w:rPr>
          <w:sz w:val="28"/>
          <w:szCs w:val="28"/>
        </w:rPr>
        <w:t>, t</w:t>
      </w:r>
      <w:r w:rsidRPr="00E142CC">
        <w:rPr>
          <w:sz w:val="28"/>
          <w:szCs w:val="28"/>
        </w:rPr>
        <w:t>ỷ</w:t>
      </w:r>
      <w:r>
        <w:rPr>
          <w:sz w:val="28"/>
          <w:szCs w:val="28"/>
        </w:rPr>
        <w:t xml:space="preserve"> l</w:t>
      </w:r>
      <w:r w:rsidRPr="00E142CC">
        <w:rPr>
          <w:sz w:val="28"/>
          <w:szCs w:val="28"/>
        </w:rPr>
        <w:t>ệ</w:t>
      </w:r>
      <w:r>
        <w:rPr>
          <w:sz w:val="28"/>
          <w:szCs w:val="28"/>
        </w:rPr>
        <w:t xml:space="preserve"> </w:t>
      </w:r>
      <w:r w:rsidRPr="00E142CC">
        <w:rPr>
          <w:sz w:val="28"/>
          <w:szCs w:val="28"/>
        </w:rPr>
        <w:t>để</w:t>
      </w:r>
      <w:r>
        <w:rPr>
          <w:sz w:val="28"/>
          <w:szCs w:val="28"/>
        </w:rPr>
        <w:t xml:space="preserve"> l</w:t>
      </w:r>
      <w:r w:rsidRPr="00E142CC">
        <w:rPr>
          <w:sz w:val="28"/>
          <w:szCs w:val="28"/>
        </w:rPr>
        <w:t>ại</w:t>
      </w:r>
      <w:r>
        <w:rPr>
          <w:sz w:val="28"/>
          <w:szCs w:val="28"/>
        </w:rPr>
        <w:t xml:space="preserve"> m</w:t>
      </w:r>
      <w:r w:rsidRPr="00E142CC">
        <w:rPr>
          <w:sz w:val="28"/>
          <w:szCs w:val="28"/>
        </w:rPr>
        <w:t>ột</w:t>
      </w:r>
      <w:r>
        <w:rPr>
          <w:sz w:val="28"/>
          <w:szCs w:val="28"/>
        </w:rPr>
        <w:t xml:space="preserve"> ph</w:t>
      </w:r>
      <w:r w:rsidRPr="00E142CC">
        <w:rPr>
          <w:sz w:val="28"/>
          <w:szCs w:val="28"/>
        </w:rPr>
        <w:t>ần</w:t>
      </w:r>
      <w:r>
        <w:rPr>
          <w:sz w:val="28"/>
          <w:szCs w:val="28"/>
        </w:rPr>
        <w:t xml:space="preserve"> l</w:t>
      </w:r>
      <w:r w:rsidRPr="00E142CC">
        <w:rPr>
          <w:sz w:val="28"/>
          <w:szCs w:val="28"/>
        </w:rPr>
        <w:t>à</w:t>
      </w:r>
      <w:r>
        <w:rPr>
          <w:sz w:val="28"/>
          <w:szCs w:val="28"/>
        </w:rPr>
        <w:t xml:space="preserve"> bao nhi</w:t>
      </w:r>
      <w:r w:rsidRPr="00E142CC">
        <w:rPr>
          <w:sz w:val="28"/>
          <w:szCs w:val="28"/>
        </w:rPr>
        <w:t>ê</w:t>
      </w:r>
      <w:r>
        <w:rPr>
          <w:sz w:val="28"/>
          <w:szCs w:val="28"/>
        </w:rPr>
        <w:t>u %; Ngh</w:t>
      </w:r>
      <w:r w:rsidRPr="008867F0">
        <w:rPr>
          <w:sz w:val="28"/>
          <w:szCs w:val="28"/>
        </w:rPr>
        <w:t>ị</w:t>
      </w:r>
      <w:r>
        <w:rPr>
          <w:sz w:val="28"/>
          <w:szCs w:val="28"/>
        </w:rPr>
        <w:t xml:space="preserve"> </w:t>
      </w:r>
      <w:r w:rsidRPr="008867F0">
        <w:rPr>
          <w:sz w:val="28"/>
          <w:szCs w:val="28"/>
        </w:rPr>
        <w:t>định</w:t>
      </w:r>
      <w:r>
        <w:rPr>
          <w:sz w:val="28"/>
          <w:szCs w:val="28"/>
        </w:rPr>
        <w:t xml:space="preserve"> 25 giao B</w:t>
      </w:r>
      <w:r w:rsidRPr="00E142CC">
        <w:rPr>
          <w:sz w:val="28"/>
          <w:szCs w:val="28"/>
        </w:rPr>
        <w:t>ộ</w:t>
      </w:r>
      <w:r>
        <w:rPr>
          <w:sz w:val="28"/>
          <w:szCs w:val="28"/>
        </w:rPr>
        <w:t xml:space="preserve"> T</w:t>
      </w:r>
      <w:r w:rsidRPr="00976DA6">
        <w:rPr>
          <w:sz w:val="28"/>
          <w:szCs w:val="28"/>
        </w:rPr>
        <w:t>ài</w:t>
      </w:r>
      <w:r>
        <w:rPr>
          <w:sz w:val="28"/>
          <w:szCs w:val="28"/>
        </w:rPr>
        <w:t xml:space="preserve"> ch</w:t>
      </w:r>
      <w:r w:rsidRPr="00976DA6">
        <w:rPr>
          <w:sz w:val="28"/>
          <w:szCs w:val="28"/>
        </w:rPr>
        <w:t>ính</w:t>
      </w:r>
      <w:r>
        <w:rPr>
          <w:sz w:val="28"/>
          <w:szCs w:val="28"/>
        </w:rPr>
        <w:t xml:space="preserve"> v</w:t>
      </w:r>
      <w:r w:rsidRPr="00976DA6">
        <w:rPr>
          <w:sz w:val="28"/>
          <w:szCs w:val="28"/>
        </w:rPr>
        <w:t>à</w:t>
      </w:r>
      <w:r>
        <w:rPr>
          <w:sz w:val="28"/>
          <w:szCs w:val="28"/>
        </w:rPr>
        <w:t xml:space="preserve"> B</w:t>
      </w:r>
      <w:r w:rsidRPr="00E142CC">
        <w:rPr>
          <w:sz w:val="28"/>
          <w:szCs w:val="28"/>
        </w:rPr>
        <w:t>ộ</w:t>
      </w:r>
      <w:r>
        <w:rPr>
          <w:sz w:val="28"/>
          <w:szCs w:val="28"/>
        </w:rPr>
        <w:t xml:space="preserve"> T</w:t>
      </w:r>
      <w:r w:rsidRPr="00976DA6">
        <w:rPr>
          <w:sz w:val="28"/>
          <w:szCs w:val="28"/>
        </w:rPr>
        <w:t>ài</w:t>
      </w:r>
      <w:r>
        <w:rPr>
          <w:sz w:val="28"/>
          <w:szCs w:val="28"/>
        </w:rPr>
        <w:t xml:space="preserve"> nguy</w:t>
      </w:r>
      <w:r w:rsidRPr="00976DA6">
        <w:rPr>
          <w:sz w:val="28"/>
          <w:szCs w:val="28"/>
        </w:rPr>
        <w:t>ê</w:t>
      </w:r>
      <w:r>
        <w:rPr>
          <w:sz w:val="28"/>
          <w:szCs w:val="28"/>
        </w:rPr>
        <w:t>n v</w:t>
      </w:r>
      <w:r w:rsidRPr="00976DA6">
        <w:rPr>
          <w:sz w:val="28"/>
          <w:szCs w:val="28"/>
        </w:rPr>
        <w:t>à</w:t>
      </w:r>
      <w:r>
        <w:rPr>
          <w:sz w:val="28"/>
          <w:szCs w:val="28"/>
        </w:rPr>
        <w:t xml:space="preserve"> M</w:t>
      </w:r>
      <w:r w:rsidRPr="00976DA6">
        <w:rPr>
          <w:sz w:val="28"/>
          <w:szCs w:val="28"/>
        </w:rPr>
        <w:t>ô</w:t>
      </w:r>
      <w:r>
        <w:rPr>
          <w:sz w:val="28"/>
          <w:szCs w:val="28"/>
        </w:rPr>
        <w:t>i trư</w:t>
      </w:r>
      <w:r w:rsidRPr="00976DA6">
        <w:rPr>
          <w:sz w:val="28"/>
          <w:szCs w:val="28"/>
        </w:rPr>
        <w:t>ờng</w:t>
      </w:r>
      <w:r>
        <w:rPr>
          <w:sz w:val="28"/>
          <w:szCs w:val="28"/>
        </w:rPr>
        <w:t xml:space="preserve"> quy </w:t>
      </w:r>
      <w:r w:rsidRPr="00E142CC">
        <w:rPr>
          <w:sz w:val="28"/>
          <w:szCs w:val="28"/>
        </w:rPr>
        <w:t>định</w:t>
      </w:r>
      <w:r>
        <w:rPr>
          <w:sz w:val="28"/>
          <w:szCs w:val="28"/>
        </w:rPr>
        <w:t xml:space="preserve"> c</w:t>
      </w:r>
      <w:r w:rsidRPr="008867F0">
        <w:rPr>
          <w:sz w:val="28"/>
          <w:szCs w:val="28"/>
        </w:rPr>
        <w:t>ụ</w:t>
      </w:r>
      <w:r>
        <w:rPr>
          <w:sz w:val="28"/>
          <w:szCs w:val="28"/>
        </w:rPr>
        <w:t xml:space="preserve"> th</w:t>
      </w:r>
      <w:r w:rsidRPr="008867F0">
        <w:rPr>
          <w:sz w:val="28"/>
          <w:szCs w:val="28"/>
        </w:rPr>
        <w:t>ể</w:t>
      </w:r>
      <w:r>
        <w:rPr>
          <w:sz w:val="28"/>
          <w:szCs w:val="28"/>
        </w:rPr>
        <w:t>.</w:t>
      </w:r>
    </w:p>
    <w:p w:rsidR="00084AD0" w:rsidRPr="00E142CC" w:rsidRDefault="00084AD0" w:rsidP="00976DA6">
      <w:pPr>
        <w:spacing w:before="120" w:after="120"/>
        <w:ind w:right="-284" w:firstLine="720"/>
        <w:jc w:val="both"/>
        <w:rPr>
          <w:sz w:val="28"/>
          <w:szCs w:val="28"/>
        </w:rPr>
      </w:pPr>
      <w:r>
        <w:rPr>
          <w:sz w:val="28"/>
          <w:szCs w:val="28"/>
        </w:rPr>
        <w:t>T</w:t>
      </w:r>
      <w:r w:rsidRPr="00E142CC">
        <w:rPr>
          <w:sz w:val="28"/>
          <w:szCs w:val="28"/>
        </w:rPr>
        <w:t>ại</w:t>
      </w:r>
      <w:r>
        <w:rPr>
          <w:sz w:val="28"/>
          <w:szCs w:val="28"/>
        </w:rPr>
        <w:t xml:space="preserve"> Th</w:t>
      </w:r>
      <w:r w:rsidRPr="00330E92">
        <w:rPr>
          <w:sz w:val="28"/>
          <w:szCs w:val="28"/>
        </w:rPr>
        <w:t>ô</w:t>
      </w:r>
      <w:r>
        <w:rPr>
          <w:sz w:val="28"/>
          <w:szCs w:val="28"/>
        </w:rPr>
        <w:t>ng t</w:t>
      </w:r>
      <w:r w:rsidRPr="00330E92">
        <w:rPr>
          <w:sz w:val="28"/>
          <w:szCs w:val="28"/>
        </w:rPr>
        <w:t>ư</w:t>
      </w:r>
      <w:r>
        <w:rPr>
          <w:sz w:val="28"/>
          <w:szCs w:val="28"/>
        </w:rPr>
        <w:t xml:space="preserve"> li</w:t>
      </w:r>
      <w:r w:rsidRPr="00330E92">
        <w:rPr>
          <w:sz w:val="28"/>
          <w:szCs w:val="28"/>
        </w:rPr>
        <w:t>ên</w:t>
      </w:r>
      <w:r>
        <w:rPr>
          <w:sz w:val="28"/>
          <w:szCs w:val="28"/>
        </w:rPr>
        <w:t xml:space="preserve"> t</w:t>
      </w:r>
      <w:r w:rsidRPr="00330E92">
        <w:rPr>
          <w:sz w:val="28"/>
          <w:szCs w:val="28"/>
        </w:rPr>
        <w:t>ịch</w:t>
      </w:r>
      <w:r>
        <w:rPr>
          <w:sz w:val="28"/>
          <w:szCs w:val="28"/>
        </w:rPr>
        <w:t xml:space="preserve"> s</w:t>
      </w:r>
      <w:r w:rsidRPr="00E142CC">
        <w:rPr>
          <w:sz w:val="28"/>
          <w:szCs w:val="28"/>
        </w:rPr>
        <w:t>ố</w:t>
      </w:r>
      <w:r>
        <w:rPr>
          <w:sz w:val="28"/>
          <w:szCs w:val="28"/>
        </w:rPr>
        <w:t xml:space="preserve"> 63 c</w:t>
      </w:r>
      <w:r w:rsidRPr="00E142CC">
        <w:rPr>
          <w:sz w:val="28"/>
          <w:szCs w:val="28"/>
        </w:rPr>
        <w:t>ủa</w:t>
      </w:r>
      <w:r>
        <w:rPr>
          <w:sz w:val="28"/>
          <w:szCs w:val="28"/>
        </w:rPr>
        <w:t xml:space="preserve"> B</w:t>
      </w:r>
      <w:r w:rsidRPr="00330E92">
        <w:rPr>
          <w:sz w:val="28"/>
          <w:szCs w:val="28"/>
        </w:rPr>
        <w:t>ộ</w:t>
      </w:r>
      <w:r>
        <w:rPr>
          <w:sz w:val="28"/>
          <w:szCs w:val="28"/>
        </w:rPr>
        <w:t xml:space="preserve"> T</w:t>
      </w:r>
      <w:r w:rsidRPr="00330E92">
        <w:rPr>
          <w:sz w:val="28"/>
          <w:szCs w:val="28"/>
        </w:rPr>
        <w:t>ài</w:t>
      </w:r>
      <w:r>
        <w:rPr>
          <w:sz w:val="28"/>
          <w:szCs w:val="28"/>
        </w:rPr>
        <w:t xml:space="preserve"> ch</w:t>
      </w:r>
      <w:r w:rsidRPr="00330E92">
        <w:rPr>
          <w:sz w:val="28"/>
          <w:szCs w:val="28"/>
        </w:rPr>
        <w:t>ính</w:t>
      </w:r>
      <w:r>
        <w:rPr>
          <w:sz w:val="28"/>
          <w:szCs w:val="28"/>
        </w:rPr>
        <w:t xml:space="preserve"> v</w:t>
      </w:r>
      <w:r w:rsidRPr="00E142CC">
        <w:rPr>
          <w:sz w:val="28"/>
          <w:szCs w:val="28"/>
        </w:rPr>
        <w:t>à</w:t>
      </w:r>
      <w:r>
        <w:rPr>
          <w:sz w:val="28"/>
          <w:szCs w:val="28"/>
        </w:rPr>
        <w:t xml:space="preserve"> B</w:t>
      </w:r>
      <w:r w:rsidRPr="00E142CC">
        <w:rPr>
          <w:sz w:val="28"/>
          <w:szCs w:val="28"/>
        </w:rPr>
        <w:t>ộ</w:t>
      </w:r>
      <w:r>
        <w:rPr>
          <w:sz w:val="28"/>
          <w:szCs w:val="28"/>
        </w:rPr>
        <w:t xml:space="preserve"> T</w:t>
      </w:r>
      <w:r w:rsidRPr="00330E92">
        <w:rPr>
          <w:sz w:val="28"/>
          <w:szCs w:val="28"/>
        </w:rPr>
        <w:t>ài</w:t>
      </w:r>
      <w:r>
        <w:rPr>
          <w:sz w:val="28"/>
          <w:szCs w:val="28"/>
        </w:rPr>
        <w:t xml:space="preserve"> nguy</w:t>
      </w:r>
      <w:r w:rsidRPr="00330E92">
        <w:rPr>
          <w:sz w:val="28"/>
          <w:szCs w:val="28"/>
        </w:rPr>
        <w:t>ê</w:t>
      </w:r>
      <w:r>
        <w:rPr>
          <w:sz w:val="28"/>
          <w:szCs w:val="28"/>
        </w:rPr>
        <w:t>n v</w:t>
      </w:r>
      <w:r w:rsidRPr="00330E92">
        <w:rPr>
          <w:sz w:val="28"/>
          <w:szCs w:val="28"/>
        </w:rPr>
        <w:t>à</w:t>
      </w:r>
      <w:r>
        <w:rPr>
          <w:sz w:val="28"/>
          <w:szCs w:val="28"/>
        </w:rPr>
        <w:t xml:space="preserve"> M</w:t>
      </w:r>
      <w:r w:rsidRPr="00330E92">
        <w:rPr>
          <w:sz w:val="28"/>
          <w:szCs w:val="28"/>
        </w:rPr>
        <w:t>ô</w:t>
      </w:r>
      <w:r>
        <w:rPr>
          <w:sz w:val="28"/>
          <w:szCs w:val="28"/>
        </w:rPr>
        <w:t>i trư</w:t>
      </w:r>
      <w:r w:rsidRPr="00330E92">
        <w:rPr>
          <w:sz w:val="28"/>
          <w:szCs w:val="28"/>
        </w:rPr>
        <w:t>ờng</w:t>
      </w:r>
      <w:r>
        <w:rPr>
          <w:sz w:val="28"/>
          <w:szCs w:val="28"/>
        </w:rPr>
        <w:t xml:space="preserve"> quy </w:t>
      </w:r>
      <w:r w:rsidRPr="00E142CC">
        <w:rPr>
          <w:sz w:val="28"/>
          <w:szCs w:val="28"/>
        </w:rPr>
        <w:t>định</w:t>
      </w:r>
      <w:r>
        <w:rPr>
          <w:sz w:val="28"/>
          <w:szCs w:val="28"/>
        </w:rPr>
        <w:t>:</w:t>
      </w:r>
    </w:p>
    <w:p w:rsidR="00084AD0" w:rsidRPr="00090660" w:rsidRDefault="00084AD0" w:rsidP="00976DA6">
      <w:pPr>
        <w:spacing w:before="120" w:after="120"/>
        <w:ind w:right="-284" w:firstLine="720"/>
        <w:jc w:val="both"/>
        <w:rPr>
          <w:sz w:val="28"/>
          <w:szCs w:val="28"/>
        </w:rPr>
      </w:pPr>
      <w:r>
        <w:rPr>
          <w:sz w:val="28"/>
          <w:szCs w:val="28"/>
        </w:rPr>
        <w:t xml:space="preserve"> (i) </w:t>
      </w:r>
      <w:r w:rsidRPr="00090660">
        <w:rPr>
          <w:sz w:val="28"/>
          <w:szCs w:val="28"/>
          <w:u w:val="single"/>
        </w:rPr>
        <w:t>Đối với nước thải sinh hoạt</w:t>
      </w:r>
      <w:r>
        <w:rPr>
          <w:sz w:val="28"/>
          <w:szCs w:val="28"/>
          <w:u w:val="single"/>
        </w:rPr>
        <w:t xml:space="preserve"> </w:t>
      </w:r>
      <w:r w:rsidRPr="007E03B5">
        <w:rPr>
          <w:i/>
          <w:sz w:val="28"/>
          <w:szCs w:val="28"/>
          <w:u w:val="single"/>
        </w:rPr>
        <w:t>(khoản 1 Điều 7, TT</w:t>
      </w:r>
      <w:r>
        <w:rPr>
          <w:i/>
          <w:sz w:val="28"/>
          <w:szCs w:val="28"/>
          <w:u w:val="single"/>
        </w:rPr>
        <w:t>LT</w:t>
      </w:r>
      <w:r w:rsidRPr="007E03B5">
        <w:rPr>
          <w:i/>
          <w:sz w:val="28"/>
          <w:szCs w:val="28"/>
          <w:u w:val="single"/>
        </w:rPr>
        <w:t xml:space="preserve"> 63)</w:t>
      </w:r>
      <w:r w:rsidRPr="007E03B5">
        <w:rPr>
          <w:i/>
          <w:sz w:val="28"/>
          <w:szCs w:val="28"/>
        </w:rPr>
        <w:t>:</w:t>
      </w:r>
    </w:p>
    <w:p w:rsidR="00084AD0" w:rsidRPr="00E31726" w:rsidRDefault="00084AD0" w:rsidP="00976DA6">
      <w:pPr>
        <w:shd w:val="clear" w:color="auto" w:fill="FFFFFF"/>
        <w:spacing w:before="120" w:after="120"/>
        <w:ind w:right="-284" w:firstLine="720"/>
        <w:jc w:val="both"/>
        <w:rPr>
          <w:color w:val="000000"/>
          <w:sz w:val="28"/>
          <w:szCs w:val="28"/>
        </w:rPr>
      </w:pPr>
      <w:r>
        <w:rPr>
          <w:b/>
          <w:i/>
          <w:color w:val="000000"/>
          <w:sz w:val="28"/>
          <w:szCs w:val="28"/>
        </w:rPr>
        <w:t xml:space="preserve">- </w:t>
      </w:r>
      <w:r w:rsidRPr="00822148">
        <w:rPr>
          <w:b/>
          <w:i/>
          <w:color w:val="000000"/>
          <w:sz w:val="28"/>
          <w:szCs w:val="28"/>
        </w:rPr>
        <w:t>Đ</w:t>
      </w:r>
      <w:r w:rsidRPr="00B001A0">
        <w:rPr>
          <w:b/>
          <w:i/>
          <w:color w:val="000000"/>
          <w:sz w:val="28"/>
          <w:szCs w:val="28"/>
        </w:rPr>
        <w:t>ơn vị cung cấp nước sạch</w:t>
      </w:r>
      <w:r>
        <w:rPr>
          <w:color w:val="000000"/>
          <w:sz w:val="28"/>
          <w:szCs w:val="28"/>
        </w:rPr>
        <w:t xml:space="preserve"> thu phí BVMT</w:t>
      </w:r>
      <w:r w:rsidRPr="00E31726">
        <w:rPr>
          <w:color w:val="000000"/>
          <w:sz w:val="28"/>
          <w:szCs w:val="28"/>
        </w:rPr>
        <w:t xml:space="preserve"> đối với nước thải qua hóa đơn tiền nước</w:t>
      </w:r>
      <w:r>
        <w:rPr>
          <w:color w:val="000000"/>
          <w:sz w:val="28"/>
          <w:szCs w:val="28"/>
        </w:rPr>
        <w:t>,</w:t>
      </w:r>
      <w:r w:rsidRPr="00E31726">
        <w:rPr>
          <w:color w:val="000000"/>
          <w:sz w:val="28"/>
          <w:szCs w:val="28"/>
        </w:rPr>
        <w:t xml:space="preserve"> được để lại </w:t>
      </w:r>
      <w:r w:rsidRPr="00976DA6">
        <w:rPr>
          <w:color w:val="000000"/>
          <w:sz w:val="28"/>
          <w:szCs w:val="28"/>
        </w:rPr>
        <w:t>tối đa</w:t>
      </w:r>
      <w:r w:rsidRPr="00E31726">
        <w:rPr>
          <w:color w:val="000000"/>
          <w:sz w:val="28"/>
          <w:szCs w:val="28"/>
        </w:rPr>
        <w:t xml:space="preserve"> không quá 10%</w:t>
      </w:r>
      <w:r>
        <w:rPr>
          <w:color w:val="000000"/>
          <w:sz w:val="28"/>
          <w:szCs w:val="28"/>
        </w:rPr>
        <w:t xml:space="preserve"> tr</w:t>
      </w:r>
      <w:r w:rsidRPr="007E03B5">
        <w:rPr>
          <w:color w:val="000000"/>
          <w:sz w:val="28"/>
          <w:szCs w:val="28"/>
        </w:rPr>
        <w:t>ê</w:t>
      </w:r>
      <w:r>
        <w:rPr>
          <w:color w:val="000000"/>
          <w:sz w:val="28"/>
          <w:szCs w:val="28"/>
        </w:rPr>
        <w:t>n t</w:t>
      </w:r>
      <w:r w:rsidRPr="007E03B5">
        <w:rPr>
          <w:color w:val="000000"/>
          <w:sz w:val="28"/>
          <w:szCs w:val="28"/>
        </w:rPr>
        <w:t>ổng</w:t>
      </w:r>
      <w:r>
        <w:rPr>
          <w:color w:val="000000"/>
          <w:sz w:val="28"/>
          <w:szCs w:val="28"/>
        </w:rPr>
        <w:t xml:space="preserve"> s</w:t>
      </w:r>
      <w:r w:rsidRPr="007E03B5">
        <w:rPr>
          <w:color w:val="000000"/>
          <w:sz w:val="28"/>
          <w:szCs w:val="28"/>
        </w:rPr>
        <w:t>ố</w:t>
      </w:r>
      <w:r>
        <w:rPr>
          <w:color w:val="000000"/>
          <w:sz w:val="28"/>
          <w:szCs w:val="28"/>
        </w:rPr>
        <w:t xml:space="preserve"> ph</w:t>
      </w:r>
      <w:r w:rsidRPr="007E03B5">
        <w:rPr>
          <w:color w:val="000000"/>
          <w:sz w:val="28"/>
          <w:szCs w:val="28"/>
        </w:rPr>
        <w:t>í</w:t>
      </w:r>
      <w:r>
        <w:rPr>
          <w:color w:val="000000"/>
          <w:sz w:val="28"/>
          <w:szCs w:val="28"/>
        </w:rPr>
        <w:t xml:space="preserve"> thu </w:t>
      </w:r>
      <w:r w:rsidRPr="007E03B5">
        <w:rPr>
          <w:color w:val="000000"/>
          <w:sz w:val="28"/>
          <w:szCs w:val="28"/>
        </w:rPr>
        <w:t>được</w:t>
      </w:r>
      <w:r w:rsidRPr="00E31726">
        <w:rPr>
          <w:color w:val="000000"/>
          <w:sz w:val="28"/>
          <w:szCs w:val="28"/>
        </w:rPr>
        <w:t>.</w:t>
      </w:r>
    </w:p>
    <w:p w:rsidR="00084AD0" w:rsidRPr="00E31726" w:rsidRDefault="00084AD0" w:rsidP="00976DA6">
      <w:pPr>
        <w:shd w:val="clear" w:color="auto" w:fill="FFFFFF"/>
        <w:spacing w:before="120" w:after="120"/>
        <w:ind w:right="-284" w:firstLine="720"/>
        <w:jc w:val="both"/>
        <w:rPr>
          <w:color w:val="000000"/>
          <w:sz w:val="28"/>
          <w:szCs w:val="28"/>
        </w:rPr>
      </w:pPr>
      <w:r>
        <w:rPr>
          <w:b/>
          <w:i/>
          <w:color w:val="000000"/>
          <w:sz w:val="28"/>
          <w:szCs w:val="28"/>
        </w:rPr>
        <w:t xml:space="preserve">- </w:t>
      </w:r>
      <w:r w:rsidRPr="00A6792A">
        <w:rPr>
          <w:b/>
          <w:i/>
          <w:color w:val="000000"/>
          <w:sz w:val="28"/>
          <w:szCs w:val="28"/>
        </w:rPr>
        <w:t>Ủ</w:t>
      </w:r>
      <w:r>
        <w:rPr>
          <w:b/>
          <w:i/>
          <w:color w:val="000000"/>
          <w:sz w:val="28"/>
          <w:szCs w:val="28"/>
        </w:rPr>
        <w:t>y ban nhân dân</w:t>
      </w:r>
      <w:r w:rsidRPr="00A6792A">
        <w:rPr>
          <w:b/>
          <w:i/>
          <w:color w:val="000000"/>
          <w:sz w:val="28"/>
          <w:szCs w:val="28"/>
        </w:rPr>
        <w:t xml:space="preserve"> xã, phường, thị trấn</w:t>
      </w:r>
      <w:r>
        <w:rPr>
          <w:color w:val="000000"/>
          <w:sz w:val="28"/>
          <w:szCs w:val="28"/>
        </w:rPr>
        <w:t xml:space="preserve"> </w:t>
      </w:r>
      <w:r w:rsidRPr="000557EC">
        <w:rPr>
          <w:b/>
          <w:i/>
          <w:color w:val="000000"/>
          <w:sz w:val="28"/>
          <w:szCs w:val="28"/>
        </w:rPr>
        <w:t>(gọi tắt là UBND cấp xã)</w:t>
      </w:r>
      <w:r w:rsidRPr="00E31726">
        <w:rPr>
          <w:color w:val="000000"/>
          <w:sz w:val="28"/>
          <w:szCs w:val="28"/>
        </w:rPr>
        <w:t xml:space="preserve"> thu phí đối với nước thải sinh hoạt của các tổ chức, cá nhân, hộ gia đình, cơ sở kinh doanh dịch vụ </w:t>
      </w:r>
      <w:r w:rsidRPr="00A6792A">
        <w:rPr>
          <w:b/>
          <w:color w:val="000000"/>
          <w:sz w:val="28"/>
          <w:szCs w:val="28"/>
        </w:rPr>
        <w:t>tự khai thác nước để sử dụng</w:t>
      </w:r>
      <w:r w:rsidRPr="00E31726">
        <w:rPr>
          <w:color w:val="000000"/>
          <w:sz w:val="28"/>
          <w:szCs w:val="28"/>
        </w:rPr>
        <w:t xml:space="preserve"> trên địa</w:t>
      </w:r>
      <w:r>
        <w:rPr>
          <w:color w:val="000000"/>
          <w:sz w:val="28"/>
          <w:szCs w:val="28"/>
        </w:rPr>
        <w:t xml:space="preserve"> b</w:t>
      </w:r>
      <w:r w:rsidRPr="00E347D4">
        <w:rPr>
          <w:color w:val="000000"/>
          <w:sz w:val="28"/>
          <w:szCs w:val="28"/>
        </w:rPr>
        <w:t>àn</w:t>
      </w:r>
      <w:r w:rsidRPr="00E31726">
        <w:rPr>
          <w:color w:val="000000"/>
          <w:sz w:val="28"/>
          <w:szCs w:val="28"/>
        </w:rPr>
        <w:t xml:space="preserve"> được để lại </w:t>
      </w:r>
      <w:r w:rsidRPr="00976DA6">
        <w:rPr>
          <w:color w:val="000000"/>
          <w:sz w:val="28"/>
          <w:szCs w:val="28"/>
        </w:rPr>
        <w:t>tối đa</w:t>
      </w:r>
      <w:r w:rsidRPr="00E31726">
        <w:rPr>
          <w:color w:val="000000"/>
          <w:sz w:val="28"/>
          <w:szCs w:val="28"/>
        </w:rPr>
        <w:t xml:space="preserve"> không quá 15%</w:t>
      </w:r>
      <w:r>
        <w:rPr>
          <w:color w:val="000000"/>
          <w:sz w:val="28"/>
          <w:szCs w:val="28"/>
        </w:rPr>
        <w:t xml:space="preserve"> tr</w:t>
      </w:r>
      <w:r w:rsidRPr="007E03B5">
        <w:rPr>
          <w:color w:val="000000"/>
          <w:sz w:val="28"/>
          <w:szCs w:val="28"/>
        </w:rPr>
        <w:t>ê</w:t>
      </w:r>
      <w:r>
        <w:rPr>
          <w:color w:val="000000"/>
          <w:sz w:val="28"/>
          <w:szCs w:val="28"/>
        </w:rPr>
        <w:t>n t</w:t>
      </w:r>
      <w:r w:rsidRPr="007E03B5">
        <w:rPr>
          <w:color w:val="000000"/>
          <w:sz w:val="28"/>
          <w:szCs w:val="28"/>
        </w:rPr>
        <w:t>ổng</w:t>
      </w:r>
      <w:r>
        <w:rPr>
          <w:color w:val="000000"/>
          <w:sz w:val="28"/>
          <w:szCs w:val="28"/>
        </w:rPr>
        <w:t xml:space="preserve"> s</w:t>
      </w:r>
      <w:r w:rsidRPr="007E03B5">
        <w:rPr>
          <w:color w:val="000000"/>
          <w:sz w:val="28"/>
          <w:szCs w:val="28"/>
        </w:rPr>
        <w:t>ố</w:t>
      </w:r>
      <w:r>
        <w:rPr>
          <w:color w:val="000000"/>
          <w:sz w:val="28"/>
          <w:szCs w:val="28"/>
        </w:rPr>
        <w:t xml:space="preserve"> ph</w:t>
      </w:r>
      <w:r w:rsidRPr="007E03B5">
        <w:rPr>
          <w:color w:val="000000"/>
          <w:sz w:val="28"/>
          <w:szCs w:val="28"/>
        </w:rPr>
        <w:t>í</w:t>
      </w:r>
      <w:r>
        <w:rPr>
          <w:color w:val="000000"/>
          <w:sz w:val="28"/>
          <w:szCs w:val="28"/>
        </w:rPr>
        <w:t xml:space="preserve"> thu </w:t>
      </w:r>
      <w:r w:rsidRPr="007E03B5">
        <w:rPr>
          <w:color w:val="000000"/>
          <w:sz w:val="28"/>
          <w:szCs w:val="28"/>
        </w:rPr>
        <w:t>được</w:t>
      </w:r>
      <w:r w:rsidRPr="00E31726">
        <w:rPr>
          <w:color w:val="000000"/>
          <w:sz w:val="28"/>
          <w:szCs w:val="28"/>
        </w:rPr>
        <w:t>.</w:t>
      </w:r>
    </w:p>
    <w:p w:rsidR="00084AD0" w:rsidRPr="007E03B5" w:rsidRDefault="00084AD0" w:rsidP="00976DA6">
      <w:pPr>
        <w:shd w:val="clear" w:color="auto" w:fill="FFFFFF"/>
        <w:spacing w:before="120" w:after="120"/>
        <w:ind w:right="-284" w:firstLine="720"/>
        <w:jc w:val="both"/>
        <w:rPr>
          <w:color w:val="000000"/>
          <w:sz w:val="28"/>
          <w:szCs w:val="28"/>
        </w:rPr>
      </w:pPr>
      <w:r>
        <w:rPr>
          <w:color w:val="000000"/>
          <w:sz w:val="28"/>
          <w:szCs w:val="28"/>
        </w:rPr>
        <w:t>M</w:t>
      </w:r>
      <w:r w:rsidRPr="007E03B5">
        <w:rPr>
          <w:color w:val="000000"/>
          <w:sz w:val="28"/>
          <w:szCs w:val="28"/>
        </w:rPr>
        <w:t>ức</w:t>
      </w:r>
      <w:r>
        <w:rPr>
          <w:color w:val="000000"/>
          <w:sz w:val="28"/>
          <w:szCs w:val="28"/>
        </w:rPr>
        <w:t xml:space="preserve"> cụ thể d</w:t>
      </w:r>
      <w:r w:rsidRPr="00E31726">
        <w:rPr>
          <w:color w:val="000000"/>
          <w:sz w:val="28"/>
          <w:szCs w:val="28"/>
        </w:rPr>
        <w:t>o H</w:t>
      </w:r>
      <w:r w:rsidRPr="00330E92">
        <w:rPr>
          <w:color w:val="000000"/>
          <w:sz w:val="28"/>
          <w:szCs w:val="28"/>
        </w:rPr>
        <w:t>ộ</w:t>
      </w:r>
      <w:r>
        <w:rPr>
          <w:color w:val="000000"/>
          <w:sz w:val="28"/>
          <w:szCs w:val="28"/>
        </w:rPr>
        <w:t>i đ</w:t>
      </w:r>
      <w:r w:rsidRPr="00330E92">
        <w:rPr>
          <w:color w:val="000000"/>
          <w:sz w:val="28"/>
          <w:szCs w:val="28"/>
        </w:rPr>
        <w:t>ồng</w:t>
      </w:r>
      <w:r>
        <w:rPr>
          <w:color w:val="000000"/>
          <w:sz w:val="28"/>
          <w:szCs w:val="28"/>
        </w:rPr>
        <w:t xml:space="preserve"> nh</w:t>
      </w:r>
      <w:r w:rsidRPr="00330E92">
        <w:rPr>
          <w:color w:val="000000"/>
          <w:sz w:val="28"/>
          <w:szCs w:val="28"/>
        </w:rPr>
        <w:t>â</w:t>
      </w:r>
      <w:r>
        <w:rPr>
          <w:color w:val="000000"/>
          <w:sz w:val="28"/>
          <w:szCs w:val="28"/>
        </w:rPr>
        <w:t>n d</w:t>
      </w:r>
      <w:r w:rsidRPr="00330E92">
        <w:rPr>
          <w:color w:val="000000"/>
          <w:sz w:val="28"/>
          <w:szCs w:val="28"/>
        </w:rPr>
        <w:t>â</w:t>
      </w:r>
      <w:r>
        <w:rPr>
          <w:color w:val="000000"/>
          <w:sz w:val="28"/>
          <w:szCs w:val="28"/>
        </w:rPr>
        <w:t xml:space="preserve">n </w:t>
      </w:r>
      <w:r w:rsidRPr="00E31726">
        <w:rPr>
          <w:color w:val="000000"/>
          <w:sz w:val="28"/>
          <w:szCs w:val="28"/>
        </w:rPr>
        <w:t>cấp tỉnh quyết định.</w:t>
      </w:r>
      <w:r>
        <w:rPr>
          <w:color w:val="000000"/>
          <w:sz w:val="28"/>
          <w:szCs w:val="28"/>
        </w:rPr>
        <w:t xml:space="preserve"> Ph</w:t>
      </w:r>
      <w:r w:rsidRPr="007E03B5">
        <w:rPr>
          <w:color w:val="000000"/>
          <w:sz w:val="28"/>
          <w:szCs w:val="28"/>
        </w:rPr>
        <w:t>ần</w:t>
      </w:r>
      <w:r>
        <w:rPr>
          <w:color w:val="000000"/>
          <w:sz w:val="28"/>
          <w:szCs w:val="28"/>
        </w:rPr>
        <w:t xml:space="preserve"> c</w:t>
      </w:r>
      <w:r w:rsidRPr="007E03B5">
        <w:rPr>
          <w:color w:val="000000"/>
          <w:sz w:val="28"/>
          <w:szCs w:val="28"/>
        </w:rPr>
        <w:t>òn</w:t>
      </w:r>
      <w:r>
        <w:rPr>
          <w:color w:val="000000"/>
          <w:sz w:val="28"/>
          <w:szCs w:val="28"/>
        </w:rPr>
        <w:t xml:space="preserve"> l</w:t>
      </w:r>
      <w:r w:rsidRPr="007E03B5">
        <w:rPr>
          <w:color w:val="000000"/>
          <w:sz w:val="28"/>
          <w:szCs w:val="28"/>
        </w:rPr>
        <w:t>ại</w:t>
      </w:r>
      <w:r>
        <w:rPr>
          <w:color w:val="000000"/>
          <w:sz w:val="28"/>
          <w:szCs w:val="28"/>
        </w:rPr>
        <w:t xml:space="preserve"> </w:t>
      </w:r>
      <w:r w:rsidRPr="007E03B5">
        <w:rPr>
          <w:color w:val="000000"/>
          <w:sz w:val="28"/>
          <w:szCs w:val="28"/>
        </w:rPr>
        <w:t>được</w:t>
      </w:r>
      <w:r>
        <w:rPr>
          <w:color w:val="000000"/>
          <w:sz w:val="28"/>
          <w:szCs w:val="28"/>
        </w:rPr>
        <w:t xml:space="preserve"> n</w:t>
      </w:r>
      <w:r w:rsidRPr="007E03B5">
        <w:rPr>
          <w:color w:val="000000"/>
          <w:sz w:val="28"/>
          <w:szCs w:val="28"/>
        </w:rPr>
        <w:t>ộp</w:t>
      </w:r>
      <w:r>
        <w:rPr>
          <w:color w:val="000000"/>
          <w:sz w:val="28"/>
          <w:szCs w:val="28"/>
        </w:rPr>
        <w:t xml:space="preserve"> v</w:t>
      </w:r>
      <w:r w:rsidRPr="007E03B5">
        <w:rPr>
          <w:color w:val="000000"/>
          <w:sz w:val="28"/>
          <w:szCs w:val="28"/>
        </w:rPr>
        <w:t>ào</w:t>
      </w:r>
      <w:r>
        <w:rPr>
          <w:color w:val="000000"/>
          <w:sz w:val="28"/>
          <w:szCs w:val="28"/>
        </w:rPr>
        <w:t xml:space="preserve"> ng</w:t>
      </w:r>
      <w:r w:rsidRPr="00330E92">
        <w:rPr>
          <w:color w:val="000000"/>
          <w:sz w:val="28"/>
          <w:szCs w:val="28"/>
        </w:rPr>
        <w:t>â</w:t>
      </w:r>
      <w:r>
        <w:rPr>
          <w:color w:val="000000"/>
          <w:sz w:val="28"/>
          <w:szCs w:val="28"/>
        </w:rPr>
        <w:t>n s</w:t>
      </w:r>
      <w:r w:rsidRPr="00330E92">
        <w:rPr>
          <w:color w:val="000000"/>
          <w:sz w:val="28"/>
          <w:szCs w:val="28"/>
        </w:rPr>
        <w:t>ách</w:t>
      </w:r>
      <w:r>
        <w:rPr>
          <w:color w:val="000000"/>
          <w:sz w:val="28"/>
          <w:szCs w:val="28"/>
        </w:rPr>
        <w:t xml:space="preserve"> </w:t>
      </w:r>
      <w:r w:rsidRPr="00330E92">
        <w:rPr>
          <w:color w:val="000000"/>
          <w:sz w:val="28"/>
          <w:szCs w:val="28"/>
        </w:rPr>
        <w:t>địa</w:t>
      </w:r>
      <w:r>
        <w:rPr>
          <w:color w:val="000000"/>
          <w:sz w:val="28"/>
          <w:szCs w:val="28"/>
        </w:rPr>
        <w:t xml:space="preserve"> ph</w:t>
      </w:r>
      <w:r w:rsidRPr="00330E92">
        <w:rPr>
          <w:color w:val="000000"/>
          <w:sz w:val="28"/>
          <w:szCs w:val="28"/>
        </w:rPr>
        <w:t>ươ</w:t>
      </w:r>
      <w:r>
        <w:rPr>
          <w:color w:val="000000"/>
          <w:sz w:val="28"/>
          <w:szCs w:val="28"/>
        </w:rPr>
        <w:t>ng v</w:t>
      </w:r>
      <w:r w:rsidRPr="007E03B5">
        <w:rPr>
          <w:color w:val="000000"/>
          <w:sz w:val="28"/>
          <w:szCs w:val="28"/>
        </w:rPr>
        <w:t>à</w:t>
      </w:r>
      <w:r>
        <w:rPr>
          <w:color w:val="000000"/>
          <w:sz w:val="28"/>
          <w:szCs w:val="28"/>
        </w:rPr>
        <w:t xml:space="preserve"> s</w:t>
      </w:r>
      <w:r w:rsidRPr="007E03B5">
        <w:rPr>
          <w:color w:val="000000"/>
          <w:sz w:val="28"/>
          <w:szCs w:val="28"/>
        </w:rPr>
        <w:t>ử</w:t>
      </w:r>
      <w:r>
        <w:rPr>
          <w:color w:val="000000"/>
          <w:sz w:val="28"/>
          <w:szCs w:val="28"/>
        </w:rPr>
        <w:t xml:space="preserve"> d</w:t>
      </w:r>
      <w:r w:rsidRPr="007E03B5">
        <w:rPr>
          <w:color w:val="000000"/>
          <w:sz w:val="28"/>
          <w:szCs w:val="28"/>
        </w:rPr>
        <w:t>ụng</w:t>
      </w:r>
      <w:r>
        <w:rPr>
          <w:color w:val="000000"/>
          <w:sz w:val="28"/>
          <w:szCs w:val="28"/>
        </w:rPr>
        <w:t xml:space="preserve"> </w:t>
      </w:r>
      <w:proofErr w:type="gramStart"/>
      <w:r>
        <w:rPr>
          <w:color w:val="000000"/>
          <w:sz w:val="28"/>
          <w:szCs w:val="28"/>
        </w:rPr>
        <w:t>theo</w:t>
      </w:r>
      <w:proofErr w:type="gramEnd"/>
      <w:r>
        <w:rPr>
          <w:color w:val="000000"/>
          <w:sz w:val="28"/>
          <w:szCs w:val="28"/>
        </w:rPr>
        <w:t xml:space="preserve"> quy </w:t>
      </w:r>
      <w:r w:rsidRPr="007E03B5">
        <w:rPr>
          <w:color w:val="000000"/>
          <w:sz w:val="28"/>
          <w:szCs w:val="28"/>
        </w:rPr>
        <w:t>định</w:t>
      </w:r>
      <w:r>
        <w:rPr>
          <w:color w:val="000000"/>
          <w:sz w:val="28"/>
          <w:szCs w:val="28"/>
        </w:rPr>
        <w:t>.</w:t>
      </w:r>
    </w:p>
    <w:p w:rsidR="00084AD0" w:rsidRDefault="00084AD0" w:rsidP="00976DA6">
      <w:pPr>
        <w:shd w:val="clear" w:color="auto" w:fill="FFFFFF"/>
        <w:spacing w:before="120" w:after="120"/>
        <w:ind w:right="-284" w:firstLine="720"/>
        <w:jc w:val="both"/>
        <w:rPr>
          <w:color w:val="000000"/>
          <w:sz w:val="28"/>
          <w:szCs w:val="28"/>
        </w:rPr>
      </w:pPr>
      <w:r>
        <w:rPr>
          <w:color w:val="000000"/>
          <w:sz w:val="28"/>
          <w:szCs w:val="28"/>
        </w:rPr>
        <w:t>Qua t</w:t>
      </w:r>
      <w:r w:rsidRPr="00822148">
        <w:rPr>
          <w:color w:val="000000"/>
          <w:sz w:val="28"/>
          <w:szCs w:val="28"/>
        </w:rPr>
        <w:t>ổng</w:t>
      </w:r>
      <w:r>
        <w:rPr>
          <w:color w:val="000000"/>
          <w:sz w:val="28"/>
          <w:szCs w:val="28"/>
        </w:rPr>
        <w:t xml:space="preserve"> h</w:t>
      </w:r>
      <w:r w:rsidRPr="00822148">
        <w:rPr>
          <w:color w:val="000000"/>
          <w:sz w:val="28"/>
          <w:szCs w:val="28"/>
        </w:rPr>
        <w:t>ợp</w:t>
      </w:r>
      <w:r>
        <w:rPr>
          <w:color w:val="000000"/>
          <w:sz w:val="28"/>
          <w:szCs w:val="28"/>
        </w:rPr>
        <w:t xml:space="preserve"> c</w:t>
      </w:r>
      <w:r w:rsidRPr="00822148">
        <w:rPr>
          <w:color w:val="000000"/>
          <w:sz w:val="28"/>
          <w:szCs w:val="28"/>
        </w:rPr>
        <w:t>ác</w:t>
      </w:r>
      <w:r>
        <w:rPr>
          <w:color w:val="000000"/>
          <w:sz w:val="28"/>
          <w:szCs w:val="28"/>
        </w:rPr>
        <w:t xml:space="preserve"> b</w:t>
      </w:r>
      <w:r w:rsidRPr="00822148">
        <w:rPr>
          <w:color w:val="000000"/>
          <w:sz w:val="28"/>
          <w:szCs w:val="28"/>
        </w:rPr>
        <w:t>áo</w:t>
      </w:r>
      <w:r>
        <w:rPr>
          <w:color w:val="000000"/>
          <w:sz w:val="28"/>
          <w:szCs w:val="28"/>
        </w:rPr>
        <w:t xml:space="preserve"> c</w:t>
      </w:r>
      <w:r w:rsidRPr="00822148">
        <w:rPr>
          <w:color w:val="000000"/>
          <w:sz w:val="28"/>
          <w:szCs w:val="28"/>
        </w:rPr>
        <w:t>áo</w:t>
      </w:r>
      <w:r>
        <w:rPr>
          <w:color w:val="000000"/>
          <w:sz w:val="28"/>
          <w:szCs w:val="28"/>
        </w:rPr>
        <w:t xml:space="preserve"> </w:t>
      </w:r>
      <w:r w:rsidRPr="00822148">
        <w:rPr>
          <w:color w:val="000000"/>
          <w:sz w:val="28"/>
          <w:szCs w:val="28"/>
        </w:rPr>
        <w:t>đánh</w:t>
      </w:r>
      <w:r>
        <w:rPr>
          <w:color w:val="000000"/>
          <w:sz w:val="28"/>
          <w:szCs w:val="28"/>
        </w:rPr>
        <w:t xml:space="preserve"> gi</w:t>
      </w:r>
      <w:r w:rsidRPr="00822148">
        <w:rPr>
          <w:color w:val="000000"/>
          <w:sz w:val="28"/>
          <w:szCs w:val="28"/>
        </w:rPr>
        <w:t>á</w:t>
      </w:r>
      <w:r>
        <w:rPr>
          <w:color w:val="000000"/>
          <w:sz w:val="28"/>
          <w:szCs w:val="28"/>
        </w:rPr>
        <w:t xml:space="preserve"> t</w:t>
      </w:r>
      <w:r w:rsidRPr="00822148">
        <w:rPr>
          <w:color w:val="000000"/>
          <w:sz w:val="28"/>
          <w:szCs w:val="28"/>
        </w:rPr>
        <w:t>ình</w:t>
      </w:r>
      <w:r>
        <w:rPr>
          <w:color w:val="000000"/>
          <w:sz w:val="28"/>
          <w:szCs w:val="28"/>
        </w:rPr>
        <w:t xml:space="preserve"> h</w:t>
      </w:r>
      <w:r w:rsidRPr="00822148">
        <w:rPr>
          <w:color w:val="000000"/>
          <w:sz w:val="28"/>
          <w:szCs w:val="28"/>
        </w:rPr>
        <w:t>ình</w:t>
      </w:r>
      <w:r>
        <w:rPr>
          <w:color w:val="000000"/>
          <w:sz w:val="28"/>
          <w:szCs w:val="28"/>
        </w:rPr>
        <w:t xml:space="preserve"> th</w:t>
      </w:r>
      <w:r w:rsidRPr="00822148">
        <w:rPr>
          <w:color w:val="000000"/>
          <w:sz w:val="28"/>
          <w:szCs w:val="28"/>
        </w:rPr>
        <w:t>ực</w:t>
      </w:r>
      <w:r>
        <w:rPr>
          <w:color w:val="000000"/>
          <w:sz w:val="28"/>
          <w:szCs w:val="28"/>
        </w:rPr>
        <w:t xml:space="preserve"> hi</w:t>
      </w:r>
      <w:r w:rsidRPr="00822148">
        <w:rPr>
          <w:color w:val="000000"/>
          <w:sz w:val="28"/>
          <w:szCs w:val="28"/>
        </w:rPr>
        <w:t>ện</w:t>
      </w:r>
      <w:r>
        <w:rPr>
          <w:color w:val="000000"/>
          <w:sz w:val="28"/>
          <w:szCs w:val="28"/>
        </w:rPr>
        <w:t xml:space="preserve"> Ngh</w:t>
      </w:r>
      <w:r w:rsidRPr="00822148">
        <w:rPr>
          <w:color w:val="000000"/>
          <w:sz w:val="28"/>
          <w:szCs w:val="28"/>
        </w:rPr>
        <w:t>ị</w:t>
      </w:r>
      <w:r>
        <w:rPr>
          <w:color w:val="000000"/>
          <w:sz w:val="28"/>
          <w:szCs w:val="28"/>
        </w:rPr>
        <w:t xml:space="preserve"> </w:t>
      </w:r>
      <w:r w:rsidRPr="00822148">
        <w:rPr>
          <w:color w:val="000000"/>
          <w:sz w:val="28"/>
          <w:szCs w:val="28"/>
        </w:rPr>
        <w:t>định</w:t>
      </w:r>
      <w:r>
        <w:rPr>
          <w:color w:val="000000"/>
          <w:sz w:val="28"/>
          <w:szCs w:val="28"/>
        </w:rPr>
        <w:t xml:space="preserve"> 25, c</w:t>
      </w:r>
      <w:r w:rsidRPr="00090660">
        <w:rPr>
          <w:color w:val="000000"/>
          <w:sz w:val="28"/>
          <w:szCs w:val="28"/>
        </w:rPr>
        <w:t>ác</w:t>
      </w:r>
      <w:r>
        <w:rPr>
          <w:color w:val="000000"/>
          <w:sz w:val="28"/>
          <w:szCs w:val="28"/>
        </w:rPr>
        <w:t xml:space="preserve"> </w:t>
      </w:r>
      <w:r w:rsidRPr="00090660">
        <w:rPr>
          <w:color w:val="000000"/>
          <w:sz w:val="28"/>
          <w:szCs w:val="28"/>
        </w:rPr>
        <w:t>địa</w:t>
      </w:r>
      <w:r>
        <w:rPr>
          <w:color w:val="000000"/>
          <w:sz w:val="28"/>
          <w:szCs w:val="28"/>
        </w:rPr>
        <w:t xml:space="preserve"> ph</w:t>
      </w:r>
      <w:r w:rsidRPr="00090660">
        <w:rPr>
          <w:color w:val="000000"/>
          <w:sz w:val="28"/>
          <w:szCs w:val="28"/>
        </w:rPr>
        <w:t>ươ</w:t>
      </w:r>
      <w:r>
        <w:rPr>
          <w:color w:val="000000"/>
          <w:sz w:val="28"/>
          <w:szCs w:val="28"/>
        </w:rPr>
        <w:t>ng kh</w:t>
      </w:r>
      <w:r w:rsidRPr="00090660">
        <w:rPr>
          <w:color w:val="000000"/>
          <w:sz w:val="28"/>
          <w:szCs w:val="28"/>
        </w:rPr>
        <w:t>ô</w:t>
      </w:r>
      <w:r>
        <w:rPr>
          <w:color w:val="000000"/>
          <w:sz w:val="28"/>
          <w:szCs w:val="28"/>
        </w:rPr>
        <w:t>ng c</w:t>
      </w:r>
      <w:r w:rsidRPr="00090660">
        <w:rPr>
          <w:color w:val="000000"/>
          <w:sz w:val="28"/>
          <w:szCs w:val="28"/>
        </w:rPr>
        <w:t>ó</w:t>
      </w:r>
      <w:r>
        <w:rPr>
          <w:color w:val="000000"/>
          <w:sz w:val="28"/>
          <w:szCs w:val="28"/>
        </w:rPr>
        <w:t xml:space="preserve"> </w:t>
      </w:r>
      <w:r w:rsidRPr="00692E5E">
        <w:rPr>
          <w:color w:val="000000"/>
          <w:sz w:val="28"/>
          <w:szCs w:val="28"/>
        </w:rPr>
        <w:t>ý</w:t>
      </w:r>
      <w:r>
        <w:rPr>
          <w:color w:val="000000"/>
          <w:sz w:val="28"/>
          <w:szCs w:val="28"/>
        </w:rPr>
        <w:t xml:space="preserve"> ki</w:t>
      </w:r>
      <w:r w:rsidRPr="00090660">
        <w:rPr>
          <w:color w:val="000000"/>
          <w:sz w:val="28"/>
          <w:szCs w:val="28"/>
        </w:rPr>
        <w:t>ến</w:t>
      </w:r>
      <w:r>
        <w:rPr>
          <w:color w:val="000000"/>
          <w:sz w:val="28"/>
          <w:szCs w:val="28"/>
        </w:rPr>
        <w:t xml:space="preserve"> v</w:t>
      </w:r>
      <w:r w:rsidRPr="00822148">
        <w:rPr>
          <w:color w:val="000000"/>
          <w:sz w:val="28"/>
          <w:szCs w:val="28"/>
        </w:rPr>
        <w:t>ề</w:t>
      </w:r>
      <w:r>
        <w:rPr>
          <w:color w:val="000000"/>
          <w:sz w:val="28"/>
          <w:szCs w:val="28"/>
        </w:rPr>
        <w:t xml:space="preserve"> t</w:t>
      </w:r>
      <w:r w:rsidRPr="00822148">
        <w:rPr>
          <w:color w:val="000000"/>
          <w:sz w:val="28"/>
          <w:szCs w:val="28"/>
        </w:rPr>
        <w:t>ỷ</w:t>
      </w:r>
      <w:r>
        <w:rPr>
          <w:color w:val="000000"/>
          <w:sz w:val="28"/>
          <w:szCs w:val="28"/>
        </w:rPr>
        <w:t xml:space="preserve"> l</w:t>
      </w:r>
      <w:r w:rsidRPr="00822148">
        <w:rPr>
          <w:color w:val="000000"/>
          <w:sz w:val="28"/>
          <w:szCs w:val="28"/>
        </w:rPr>
        <w:t>ệ</w:t>
      </w:r>
      <w:r>
        <w:rPr>
          <w:color w:val="000000"/>
          <w:sz w:val="28"/>
          <w:szCs w:val="28"/>
        </w:rPr>
        <w:t xml:space="preserve"> đ</w:t>
      </w:r>
      <w:r w:rsidRPr="00822148">
        <w:rPr>
          <w:color w:val="000000"/>
          <w:sz w:val="28"/>
          <w:szCs w:val="28"/>
        </w:rPr>
        <w:t>ể</w:t>
      </w:r>
      <w:r>
        <w:rPr>
          <w:color w:val="000000"/>
          <w:sz w:val="28"/>
          <w:szCs w:val="28"/>
        </w:rPr>
        <w:t xml:space="preserve"> l</w:t>
      </w:r>
      <w:r w:rsidRPr="00822148">
        <w:rPr>
          <w:color w:val="000000"/>
          <w:sz w:val="28"/>
          <w:szCs w:val="28"/>
        </w:rPr>
        <w:t>ại</w:t>
      </w:r>
      <w:r w:rsidRPr="00411E99">
        <w:rPr>
          <w:b/>
          <w:color w:val="000000"/>
          <w:sz w:val="28"/>
          <w:szCs w:val="28"/>
        </w:rPr>
        <w:t xml:space="preserve">, </w:t>
      </w:r>
      <w:r>
        <w:rPr>
          <w:color w:val="000000"/>
          <w:sz w:val="28"/>
          <w:szCs w:val="28"/>
        </w:rPr>
        <w:t xml:space="preserve">do </w:t>
      </w:r>
      <w:r w:rsidRPr="00090660">
        <w:rPr>
          <w:color w:val="000000"/>
          <w:sz w:val="28"/>
          <w:szCs w:val="28"/>
        </w:rPr>
        <w:t>đó</w:t>
      </w:r>
      <w:r>
        <w:rPr>
          <w:color w:val="000000"/>
          <w:sz w:val="28"/>
          <w:szCs w:val="28"/>
        </w:rPr>
        <w:t xml:space="preserve"> B</w:t>
      </w:r>
      <w:r w:rsidRPr="00976DA6">
        <w:rPr>
          <w:color w:val="000000"/>
          <w:sz w:val="28"/>
          <w:szCs w:val="28"/>
        </w:rPr>
        <w:t>ộ</w:t>
      </w:r>
      <w:r>
        <w:rPr>
          <w:color w:val="000000"/>
          <w:sz w:val="28"/>
          <w:szCs w:val="28"/>
        </w:rPr>
        <w:t xml:space="preserve"> T</w:t>
      </w:r>
      <w:r w:rsidRPr="00976DA6">
        <w:rPr>
          <w:color w:val="000000"/>
          <w:sz w:val="28"/>
          <w:szCs w:val="28"/>
        </w:rPr>
        <w:t>ài</w:t>
      </w:r>
      <w:r>
        <w:rPr>
          <w:color w:val="000000"/>
          <w:sz w:val="28"/>
          <w:szCs w:val="28"/>
        </w:rPr>
        <w:t xml:space="preserve"> ch</w:t>
      </w:r>
      <w:r w:rsidRPr="00976DA6">
        <w:rPr>
          <w:color w:val="000000"/>
          <w:sz w:val="28"/>
          <w:szCs w:val="28"/>
        </w:rPr>
        <w:t>ính</w:t>
      </w:r>
      <w:r>
        <w:rPr>
          <w:color w:val="000000"/>
          <w:sz w:val="28"/>
          <w:szCs w:val="28"/>
        </w:rPr>
        <w:t xml:space="preserve"> tr</w:t>
      </w:r>
      <w:r w:rsidRPr="00976DA6">
        <w:rPr>
          <w:color w:val="000000"/>
          <w:sz w:val="28"/>
          <w:szCs w:val="28"/>
        </w:rPr>
        <w:t>ình</w:t>
      </w:r>
      <w:r>
        <w:rPr>
          <w:color w:val="000000"/>
          <w:sz w:val="28"/>
          <w:szCs w:val="28"/>
        </w:rPr>
        <w:t xml:space="preserve"> Ch</w:t>
      </w:r>
      <w:r w:rsidRPr="00976DA6">
        <w:rPr>
          <w:color w:val="000000"/>
          <w:sz w:val="28"/>
          <w:szCs w:val="28"/>
        </w:rPr>
        <w:t>ính</w:t>
      </w:r>
      <w:r>
        <w:rPr>
          <w:color w:val="000000"/>
          <w:sz w:val="28"/>
          <w:szCs w:val="28"/>
        </w:rPr>
        <w:t xml:space="preserve"> ph</w:t>
      </w:r>
      <w:r w:rsidRPr="00976DA6">
        <w:rPr>
          <w:color w:val="000000"/>
          <w:sz w:val="28"/>
          <w:szCs w:val="28"/>
        </w:rPr>
        <w:t>ủ</w:t>
      </w:r>
      <w:r>
        <w:rPr>
          <w:color w:val="000000"/>
          <w:sz w:val="28"/>
          <w:szCs w:val="28"/>
        </w:rPr>
        <w:t xml:space="preserve"> cho gi</w:t>
      </w:r>
      <w:r w:rsidRPr="00090660">
        <w:rPr>
          <w:color w:val="000000"/>
          <w:sz w:val="28"/>
          <w:szCs w:val="28"/>
        </w:rPr>
        <w:t>ữ</w:t>
      </w:r>
      <w:r>
        <w:rPr>
          <w:color w:val="000000"/>
          <w:sz w:val="28"/>
          <w:szCs w:val="28"/>
        </w:rPr>
        <w:t xml:space="preserve"> nh</w:t>
      </w:r>
      <w:r w:rsidRPr="00090660">
        <w:rPr>
          <w:color w:val="000000"/>
          <w:sz w:val="28"/>
          <w:szCs w:val="28"/>
        </w:rPr>
        <w:t>ư</w:t>
      </w:r>
      <w:r>
        <w:rPr>
          <w:color w:val="000000"/>
          <w:sz w:val="28"/>
          <w:szCs w:val="28"/>
        </w:rPr>
        <w:t xml:space="preserve"> t</w:t>
      </w:r>
      <w:r w:rsidRPr="007E03B5">
        <w:rPr>
          <w:color w:val="000000"/>
          <w:sz w:val="28"/>
          <w:szCs w:val="28"/>
        </w:rPr>
        <w:t>ỷ</w:t>
      </w:r>
      <w:r>
        <w:rPr>
          <w:color w:val="000000"/>
          <w:sz w:val="28"/>
          <w:szCs w:val="28"/>
        </w:rPr>
        <w:t xml:space="preserve"> l</w:t>
      </w:r>
      <w:r w:rsidRPr="007E03B5">
        <w:rPr>
          <w:color w:val="000000"/>
          <w:sz w:val="28"/>
          <w:szCs w:val="28"/>
        </w:rPr>
        <w:t>ệ</w:t>
      </w:r>
      <w:r>
        <w:rPr>
          <w:color w:val="000000"/>
          <w:sz w:val="28"/>
          <w:szCs w:val="28"/>
        </w:rPr>
        <w:t xml:space="preserve"> hi</w:t>
      </w:r>
      <w:r w:rsidRPr="00090660">
        <w:rPr>
          <w:color w:val="000000"/>
          <w:sz w:val="28"/>
          <w:szCs w:val="28"/>
        </w:rPr>
        <w:t>ện</w:t>
      </w:r>
      <w:r>
        <w:rPr>
          <w:color w:val="000000"/>
          <w:sz w:val="28"/>
          <w:szCs w:val="28"/>
        </w:rPr>
        <w:t xml:space="preserve"> h</w:t>
      </w:r>
      <w:r w:rsidRPr="00090660">
        <w:rPr>
          <w:color w:val="000000"/>
          <w:sz w:val="28"/>
          <w:szCs w:val="28"/>
        </w:rPr>
        <w:t>ành</w:t>
      </w:r>
      <w:r>
        <w:rPr>
          <w:color w:val="000000"/>
          <w:sz w:val="28"/>
          <w:szCs w:val="28"/>
        </w:rPr>
        <w:t xml:space="preserve">. </w:t>
      </w:r>
    </w:p>
    <w:p w:rsidR="00084AD0" w:rsidRPr="00692E5E" w:rsidRDefault="00084AD0" w:rsidP="00976DA6">
      <w:pPr>
        <w:shd w:val="clear" w:color="auto" w:fill="FFFFFF"/>
        <w:spacing w:before="120" w:after="120"/>
        <w:ind w:right="-284" w:firstLine="720"/>
        <w:jc w:val="both"/>
        <w:rPr>
          <w:color w:val="000000"/>
          <w:sz w:val="28"/>
          <w:szCs w:val="28"/>
        </w:rPr>
      </w:pPr>
      <w:r>
        <w:rPr>
          <w:color w:val="000000"/>
          <w:sz w:val="28"/>
          <w:szCs w:val="28"/>
        </w:rPr>
        <w:t xml:space="preserve">(ii) </w:t>
      </w:r>
      <w:r w:rsidRPr="00090660">
        <w:rPr>
          <w:color w:val="000000"/>
          <w:sz w:val="28"/>
          <w:szCs w:val="28"/>
          <w:u w:val="single"/>
        </w:rPr>
        <w:t>Đối với nước thải công nghiệp</w:t>
      </w:r>
      <w:r>
        <w:rPr>
          <w:color w:val="000000"/>
          <w:sz w:val="28"/>
          <w:szCs w:val="28"/>
          <w:u w:val="single"/>
        </w:rPr>
        <w:t xml:space="preserve"> </w:t>
      </w:r>
      <w:r w:rsidRPr="007E03B5">
        <w:rPr>
          <w:i/>
          <w:color w:val="000000"/>
          <w:sz w:val="28"/>
          <w:szCs w:val="28"/>
          <w:u w:val="single"/>
        </w:rPr>
        <w:t>(khoản 2 Điều 7, T</w:t>
      </w:r>
      <w:r w:rsidR="00033F37">
        <w:rPr>
          <w:i/>
          <w:color w:val="000000"/>
          <w:sz w:val="28"/>
          <w:szCs w:val="28"/>
          <w:u w:val="single"/>
        </w:rPr>
        <w:t>h</w:t>
      </w:r>
      <w:r w:rsidR="00033F37" w:rsidRPr="00033F37">
        <w:rPr>
          <w:i/>
          <w:color w:val="000000"/>
          <w:sz w:val="28"/>
          <w:szCs w:val="28"/>
          <w:u w:val="single"/>
        </w:rPr>
        <w:t>ô</w:t>
      </w:r>
      <w:r w:rsidR="00033F37">
        <w:rPr>
          <w:i/>
          <w:color w:val="000000"/>
          <w:sz w:val="28"/>
          <w:szCs w:val="28"/>
          <w:u w:val="single"/>
        </w:rPr>
        <w:t>ng t</w:t>
      </w:r>
      <w:r w:rsidR="00033F37" w:rsidRPr="00033F37">
        <w:rPr>
          <w:i/>
          <w:color w:val="000000"/>
          <w:sz w:val="28"/>
          <w:szCs w:val="28"/>
          <w:u w:val="single"/>
        </w:rPr>
        <w:t>ư</w:t>
      </w:r>
      <w:r w:rsidR="00033F37">
        <w:rPr>
          <w:i/>
          <w:color w:val="000000"/>
          <w:sz w:val="28"/>
          <w:szCs w:val="28"/>
          <w:u w:val="single"/>
        </w:rPr>
        <w:t xml:space="preserve"> li</w:t>
      </w:r>
      <w:r w:rsidR="00033F37" w:rsidRPr="00033F37">
        <w:rPr>
          <w:i/>
          <w:color w:val="000000"/>
          <w:sz w:val="28"/>
          <w:szCs w:val="28"/>
          <w:u w:val="single"/>
        </w:rPr>
        <w:t>ê</w:t>
      </w:r>
      <w:r w:rsidR="00033F37">
        <w:rPr>
          <w:i/>
          <w:color w:val="000000"/>
          <w:sz w:val="28"/>
          <w:szCs w:val="28"/>
          <w:u w:val="single"/>
        </w:rPr>
        <w:t>n t</w:t>
      </w:r>
      <w:r w:rsidR="00033F37" w:rsidRPr="00033F37">
        <w:rPr>
          <w:i/>
          <w:color w:val="000000"/>
          <w:sz w:val="28"/>
          <w:szCs w:val="28"/>
          <w:u w:val="single"/>
        </w:rPr>
        <w:t>ịch</w:t>
      </w:r>
      <w:r w:rsidR="00033F37">
        <w:rPr>
          <w:i/>
          <w:color w:val="000000"/>
          <w:sz w:val="28"/>
          <w:szCs w:val="28"/>
          <w:u w:val="single"/>
        </w:rPr>
        <w:t xml:space="preserve"> s</w:t>
      </w:r>
      <w:r w:rsidR="00033F37" w:rsidRPr="00033F37">
        <w:rPr>
          <w:i/>
          <w:color w:val="000000"/>
          <w:sz w:val="28"/>
          <w:szCs w:val="28"/>
          <w:u w:val="single"/>
        </w:rPr>
        <w:t>ố</w:t>
      </w:r>
      <w:r w:rsidR="00033F37">
        <w:rPr>
          <w:i/>
          <w:color w:val="000000"/>
          <w:sz w:val="28"/>
          <w:szCs w:val="28"/>
          <w:u w:val="single"/>
        </w:rPr>
        <w:t xml:space="preserve"> </w:t>
      </w:r>
      <w:r w:rsidRPr="007E03B5">
        <w:rPr>
          <w:i/>
          <w:color w:val="000000"/>
          <w:sz w:val="28"/>
          <w:szCs w:val="28"/>
          <w:u w:val="single"/>
        </w:rPr>
        <w:t>63)</w:t>
      </w:r>
      <w:r w:rsidRPr="007E03B5">
        <w:rPr>
          <w:i/>
          <w:color w:val="000000"/>
          <w:sz w:val="28"/>
          <w:szCs w:val="28"/>
        </w:rPr>
        <w:t>:</w:t>
      </w:r>
      <w:r>
        <w:rPr>
          <w:color w:val="000000"/>
          <w:sz w:val="28"/>
          <w:szCs w:val="28"/>
        </w:rPr>
        <w:t xml:space="preserve"> </w:t>
      </w:r>
      <w:r w:rsidRPr="00516C8B">
        <w:rPr>
          <w:b/>
          <w:sz w:val="28"/>
          <w:szCs w:val="28"/>
        </w:rPr>
        <w:t xml:space="preserve">Sở Tài nguyên và Môi trường </w:t>
      </w:r>
      <w:r w:rsidRPr="00516C8B">
        <w:rPr>
          <w:sz w:val="28"/>
          <w:szCs w:val="28"/>
        </w:rPr>
        <w:t xml:space="preserve">và </w:t>
      </w:r>
      <w:r w:rsidRPr="00516C8B">
        <w:rPr>
          <w:b/>
          <w:sz w:val="28"/>
          <w:szCs w:val="28"/>
        </w:rPr>
        <w:t>Phòng Tài nguyên và Môi trường cấp huyện</w:t>
      </w:r>
      <w:r w:rsidRPr="00E31726">
        <w:rPr>
          <w:sz w:val="28"/>
          <w:szCs w:val="28"/>
        </w:rPr>
        <w:t xml:space="preserve"> (khi được </w:t>
      </w:r>
      <w:r>
        <w:rPr>
          <w:sz w:val="28"/>
          <w:szCs w:val="28"/>
        </w:rPr>
        <w:t>UBND c</w:t>
      </w:r>
      <w:r w:rsidRPr="00375C69">
        <w:rPr>
          <w:sz w:val="28"/>
          <w:szCs w:val="28"/>
        </w:rPr>
        <w:t>ấp</w:t>
      </w:r>
      <w:r>
        <w:rPr>
          <w:sz w:val="28"/>
          <w:szCs w:val="28"/>
        </w:rPr>
        <w:t xml:space="preserve"> t</w:t>
      </w:r>
      <w:r w:rsidRPr="00375C69">
        <w:rPr>
          <w:sz w:val="28"/>
          <w:szCs w:val="28"/>
        </w:rPr>
        <w:t>ỉnh</w:t>
      </w:r>
      <w:r>
        <w:rPr>
          <w:sz w:val="28"/>
          <w:szCs w:val="28"/>
        </w:rPr>
        <w:t xml:space="preserve"> </w:t>
      </w:r>
      <w:r w:rsidRPr="00E31726">
        <w:rPr>
          <w:sz w:val="28"/>
          <w:szCs w:val="28"/>
        </w:rPr>
        <w:t xml:space="preserve">phân cấp) thu phí </w:t>
      </w:r>
      <w:r>
        <w:rPr>
          <w:sz w:val="28"/>
          <w:szCs w:val="28"/>
        </w:rPr>
        <w:t xml:space="preserve">BVMT </w:t>
      </w:r>
      <w:r w:rsidRPr="00E31726">
        <w:rPr>
          <w:sz w:val="28"/>
          <w:szCs w:val="28"/>
        </w:rPr>
        <w:t>đối với nư</w:t>
      </w:r>
      <w:r>
        <w:rPr>
          <w:sz w:val="28"/>
          <w:szCs w:val="28"/>
        </w:rPr>
        <w:t xml:space="preserve">ớc thải công nghiệp được để lại </w:t>
      </w:r>
      <w:r w:rsidRPr="00E31726">
        <w:rPr>
          <w:sz w:val="28"/>
          <w:szCs w:val="28"/>
        </w:rPr>
        <w:t>20% số phí thu được.</w:t>
      </w:r>
    </w:p>
    <w:p w:rsidR="00084AD0" w:rsidRDefault="00084AD0" w:rsidP="00976DA6">
      <w:pPr>
        <w:shd w:val="clear" w:color="auto" w:fill="FFFFFF"/>
        <w:spacing w:before="120" w:after="120" w:line="300" w:lineRule="exact"/>
        <w:ind w:right="-284" w:firstLine="720"/>
        <w:jc w:val="both"/>
        <w:rPr>
          <w:sz w:val="28"/>
          <w:szCs w:val="28"/>
        </w:rPr>
      </w:pPr>
      <w:r>
        <w:rPr>
          <w:sz w:val="28"/>
          <w:szCs w:val="28"/>
        </w:rPr>
        <w:lastRenderedPageBreak/>
        <w:t>M</w:t>
      </w:r>
      <w:r w:rsidRPr="00822148">
        <w:rPr>
          <w:sz w:val="28"/>
          <w:szCs w:val="28"/>
        </w:rPr>
        <w:t>ột</w:t>
      </w:r>
      <w:r>
        <w:rPr>
          <w:sz w:val="28"/>
          <w:szCs w:val="28"/>
        </w:rPr>
        <w:t xml:space="preserve"> s</w:t>
      </w:r>
      <w:r w:rsidRPr="00822148">
        <w:rPr>
          <w:sz w:val="28"/>
          <w:szCs w:val="28"/>
        </w:rPr>
        <w:t>ố</w:t>
      </w:r>
      <w:r>
        <w:rPr>
          <w:sz w:val="28"/>
          <w:szCs w:val="28"/>
        </w:rPr>
        <w:t xml:space="preserve"> </w:t>
      </w:r>
      <w:r w:rsidRPr="00117A5C">
        <w:rPr>
          <w:sz w:val="28"/>
          <w:szCs w:val="28"/>
        </w:rPr>
        <w:t>địa</w:t>
      </w:r>
      <w:r>
        <w:rPr>
          <w:sz w:val="28"/>
          <w:szCs w:val="28"/>
        </w:rPr>
        <w:t xml:space="preserve"> ph</w:t>
      </w:r>
      <w:r w:rsidRPr="00117A5C">
        <w:rPr>
          <w:sz w:val="28"/>
          <w:szCs w:val="28"/>
        </w:rPr>
        <w:t>ươ</w:t>
      </w:r>
      <w:r>
        <w:rPr>
          <w:sz w:val="28"/>
          <w:szCs w:val="28"/>
        </w:rPr>
        <w:t>ng ph</w:t>
      </w:r>
      <w:r w:rsidRPr="00090660">
        <w:rPr>
          <w:sz w:val="28"/>
          <w:szCs w:val="28"/>
        </w:rPr>
        <w:t>ản</w:t>
      </w:r>
      <w:r>
        <w:rPr>
          <w:sz w:val="28"/>
          <w:szCs w:val="28"/>
        </w:rPr>
        <w:t xml:space="preserve"> </w:t>
      </w:r>
      <w:r w:rsidRPr="00090660">
        <w:rPr>
          <w:sz w:val="28"/>
          <w:szCs w:val="28"/>
        </w:rPr>
        <w:t>ánh</w:t>
      </w:r>
      <w:r>
        <w:rPr>
          <w:sz w:val="28"/>
          <w:szCs w:val="28"/>
        </w:rPr>
        <w:t xml:space="preserve"> t</w:t>
      </w:r>
      <w:r w:rsidRPr="00090660">
        <w:rPr>
          <w:sz w:val="28"/>
          <w:szCs w:val="28"/>
        </w:rPr>
        <w:t>ỷ</w:t>
      </w:r>
      <w:r>
        <w:rPr>
          <w:sz w:val="28"/>
          <w:szCs w:val="28"/>
        </w:rPr>
        <w:t xml:space="preserve"> l</w:t>
      </w:r>
      <w:r w:rsidRPr="00090660">
        <w:rPr>
          <w:sz w:val="28"/>
          <w:szCs w:val="28"/>
        </w:rPr>
        <w:t>ệ</w:t>
      </w:r>
      <w:r>
        <w:rPr>
          <w:sz w:val="28"/>
          <w:szCs w:val="28"/>
        </w:rPr>
        <w:t xml:space="preserve"> </w:t>
      </w:r>
      <w:r w:rsidRPr="00090660">
        <w:rPr>
          <w:sz w:val="28"/>
          <w:szCs w:val="28"/>
        </w:rPr>
        <w:t>để</w:t>
      </w:r>
      <w:r>
        <w:rPr>
          <w:sz w:val="28"/>
          <w:szCs w:val="28"/>
        </w:rPr>
        <w:t xml:space="preserve"> l</w:t>
      </w:r>
      <w:r w:rsidRPr="00090660">
        <w:rPr>
          <w:sz w:val="28"/>
          <w:szCs w:val="28"/>
        </w:rPr>
        <w:t>ại</w:t>
      </w:r>
      <w:r>
        <w:rPr>
          <w:sz w:val="28"/>
          <w:szCs w:val="28"/>
        </w:rPr>
        <w:t xml:space="preserve"> 20% hi</w:t>
      </w:r>
      <w:r w:rsidRPr="00822148">
        <w:rPr>
          <w:sz w:val="28"/>
          <w:szCs w:val="28"/>
        </w:rPr>
        <w:t>ện</w:t>
      </w:r>
      <w:r>
        <w:rPr>
          <w:sz w:val="28"/>
          <w:szCs w:val="28"/>
        </w:rPr>
        <w:t xml:space="preserve"> nay l</w:t>
      </w:r>
      <w:r w:rsidRPr="00090660">
        <w:rPr>
          <w:sz w:val="28"/>
          <w:szCs w:val="28"/>
        </w:rPr>
        <w:t>à</w:t>
      </w:r>
      <w:r>
        <w:rPr>
          <w:sz w:val="28"/>
          <w:szCs w:val="28"/>
        </w:rPr>
        <w:t xml:space="preserve"> th</w:t>
      </w:r>
      <w:r w:rsidRPr="00090660">
        <w:rPr>
          <w:sz w:val="28"/>
          <w:szCs w:val="28"/>
        </w:rPr>
        <w:t>ấp</w:t>
      </w:r>
      <w:r>
        <w:rPr>
          <w:sz w:val="28"/>
          <w:szCs w:val="28"/>
        </w:rPr>
        <w:t>, kh</w:t>
      </w:r>
      <w:r w:rsidRPr="00822148">
        <w:rPr>
          <w:sz w:val="28"/>
          <w:szCs w:val="28"/>
        </w:rPr>
        <w:t>ô</w:t>
      </w:r>
      <w:r>
        <w:rPr>
          <w:sz w:val="28"/>
          <w:szCs w:val="28"/>
        </w:rPr>
        <w:t xml:space="preserve">ng </w:t>
      </w:r>
      <w:r w:rsidRPr="00822148">
        <w:rPr>
          <w:sz w:val="28"/>
          <w:szCs w:val="28"/>
        </w:rPr>
        <w:t>đủ</w:t>
      </w:r>
      <w:r>
        <w:rPr>
          <w:sz w:val="28"/>
          <w:szCs w:val="28"/>
        </w:rPr>
        <w:t xml:space="preserve"> b</w:t>
      </w:r>
      <w:r w:rsidRPr="00822148">
        <w:rPr>
          <w:sz w:val="28"/>
          <w:szCs w:val="28"/>
        </w:rPr>
        <w:t>ảo</w:t>
      </w:r>
      <w:r>
        <w:rPr>
          <w:sz w:val="28"/>
          <w:szCs w:val="28"/>
        </w:rPr>
        <w:t xml:space="preserve"> </w:t>
      </w:r>
      <w:r w:rsidRPr="00822148">
        <w:rPr>
          <w:sz w:val="28"/>
          <w:szCs w:val="28"/>
        </w:rPr>
        <w:t>đảm</w:t>
      </w:r>
      <w:r>
        <w:rPr>
          <w:sz w:val="28"/>
          <w:szCs w:val="28"/>
        </w:rPr>
        <w:t xml:space="preserve"> trang tr</w:t>
      </w:r>
      <w:r w:rsidRPr="00822148">
        <w:rPr>
          <w:sz w:val="28"/>
          <w:szCs w:val="28"/>
        </w:rPr>
        <w:t>ải</w:t>
      </w:r>
      <w:r>
        <w:rPr>
          <w:sz w:val="28"/>
          <w:szCs w:val="28"/>
        </w:rPr>
        <w:t xml:space="preserve"> chi ph</w:t>
      </w:r>
      <w:r w:rsidRPr="00822148">
        <w:rPr>
          <w:sz w:val="28"/>
          <w:szCs w:val="28"/>
        </w:rPr>
        <w:t>í</w:t>
      </w:r>
      <w:r>
        <w:rPr>
          <w:sz w:val="28"/>
          <w:szCs w:val="28"/>
        </w:rPr>
        <w:t xml:space="preserve"> thu, </w:t>
      </w:r>
      <w:r w:rsidRPr="007E03B5">
        <w:rPr>
          <w:sz w:val="28"/>
          <w:szCs w:val="28"/>
        </w:rPr>
        <w:t>đ</w:t>
      </w:r>
      <w:r>
        <w:rPr>
          <w:sz w:val="28"/>
          <w:szCs w:val="28"/>
        </w:rPr>
        <w:t xml:space="preserve">o </w:t>
      </w:r>
      <w:r w:rsidRPr="007E03B5">
        <w:rPr>
          <w:sz w:val="28"/>
          <w:szCs w:val="28"/>
        </w:rPr>
        <w:t>đạc</w:t>
      </w:r>
      <w:r>
        <w:rPr>
          <w:sz w:val="28"/>
          <w:szCs w:val="28"/>
        </w:rPr>
        <w:t xml:space="preserve">, </w:t>
      </w:r>
      <w:r w:rsidRPr="007E03B5">
        <w:rPr>
          <w:sz w:val="28"/>
          <w:szCs w:val="28"/>
        </w:rPr>
        <w:t>đánh</w:t>
      </w:r>
      <w:r>
        <w:rPr>
          <w:sz w:val="28"/>
          <w:szCs w:val="28"/>
        </w:rPr>
        <w:t xml:space="preserve"> gi</w:t>
      </w:r>
      <w:r w:rsidRPr="007E03B5">
        <w:rPr>
          <w:sz w:val="28"/>
          <w:szCs w:val="28"/>
        </w:rPr>
        <w:t>á</w:t>
      </w:r>
      <w:r>
        <w:rPr>
          <w:sz w:val="28"/>
          <w:szCs w:val="28"/>
        </w:rPr>
        <w:t>, l</w:t>
      </w:r>
      <w:r w:rsidRPr="00822148">
        <w:rPr>
          <w:sz w:val="28"/>
          <w:szCs w:val="28"/>
        </w:rPr>
        <w:t>ấy</w:t>
      </w:r>
      <w:r>
        <w:rPr>
          <w:sz w:val="28"/>
          <w:szCs w:val="28"/>
        </w:rPr>
        <w:t xml:space="preserve"> m</w:t>
      </w:r>
      <w:r w:rsidRPr="00822148">
        <w:rPr>
          <w:sz w:val="28"/>
          <w:szCs w:val="28"/>
        </w:rPr>
        <w:t>ẫu</w:t>
      </w:r>
      <w:r>
        <w:rPr>
          <w:sz w:val="28"/>
          <w:szCs w:val="28"/>
        </w:rPr>
        <w:t>, ph</w:t>
      </w:r>
      <w:r w:rsidRPr="00822148">
        <w:rPr>
          <w:sz w:val="28"/>
          <w:szCs w:val="28"/>
        </w:rPr>
        <w:t>â</w:t>
      </w:r>
      <w:r>
        <w:rPr>
          <w:sz w:val="28"/>
          <w:szCs w:val="28"/>
        </w:rPr>
        <w:t>n t</w:t>
      </w:r>
      <w:r w:rsidRPr="00822148">
        <w:rPr>
          <w:sz w:val="28"/>
          <w:szCs w:val="28"/>
        </w:rPr>
        <w:t>ích</w:t>
      </w:r>
      <w:r>
        <w:rPr>
          <w:sz w:val="28"/>
          <w:szCs w:val="28"/>
        </w:rPr>
        <w:t xml:space="preserve"> m</w:t>
      </w:r>
      <w:r w:rsidRPr="007E03B5">
        <w:rPr>
          <w:sz w:val="28"/>
          <w:szCs w:val="28"/>
        </w:rPr>
        <w:t>ẫu</w:t>
      </w:r>
      <w:r>
        <w:rPr>
          <w:sz w:val="28"/>
          <w:szCs w:val="28"/>
        </w:rPr>
        <w:t xml:space="preserve"> n</w:t>
      </w:r>
      <w:r w:rsidRPr="007E03B5">
        <w:rPr>
          <w:sz w:val="28"/>
          <w:szCs w:val="28"/>
        </w:rPr>
        <w:t>ước</w:t>
      </w:r>
      <w:r>
        <w:rPr>
          <w:sz w:val="28"/>
          <w:szCs w:val="28"/>
        </w:rPr>
        <w:t xml:space="preserve"> th</w:t>
      </w:r>
      <w:r w:rsidRPr="007E03B5">
        <w:rPr>
          <w:sz w:val="28"/>
          <w:szCs w:val="28"/>
        </w:rPr>
        <w:t>ải</w:t>
      </w:r>
      <w:r>
        <w:rPr>
          <w:sz w:val="28"/>
          <w:szCs w:val="28"/>
        </w:rPr>
        <w:t>…Tuy nhi</w:t>
      </w:r>
      <w:r w:rsidRPr="00E62CB2">
        <w:rPr>
          <w:sz w:val="28"/>
          <w:szCs w:val="28"/>
        </w:rPr>
        <w:t>ê</w:t>
      </w:r>
      <w:r>
        <w:rPr>
          <w:sz w:val="28"/>
          <w:szCs w:val="28"/>
        </w:rPr>
        <w:t>n, c</w:t>
      </w:r>
      <w:r w:rsidRPr="00822148">
        <w:rPr>
          <w:sz w:val="28"/>
          <w:szCs w:val="28"/>
        </w:rPr>
        <w:t>ác</w:t>
      </w:r>
      <w:r>
        <w:rPr>
          <w:sz w:val="28"/>
          <w:szCs w:val="28"/>
        </w:rPr>
        <w:t xml:space="preserve"> </w:t>
      </w:r>
      <w:r w:rsidRPr="00822148">
        <w:rPr>
          <w:sz w:val="28"/>
          <w:szCs w:val="28"/>
        </w:rPr>
        <w:t>địa</w:t>
      </w:r>
      <w:r>
        <w:rPr>
          <w:sz w:val="28"/>
          <w:szCs w:val="28"/>
        </w:rPr>
        <w:t xml:space="preserve"> ph</w:t>
      </w:r>
      <w:r w:rsidRPr="00822148">
        <w:rPr>
          <w:sz w:val="28"/>
          <w:szCs w:val="28"/>
        </w:rPr>
        <w:t>ươ</w:t>
      </w:r>
      <w:r>
        <w:rPr>
          <w:sz w:val="28"/>
          <w:szCs w:val="28"/>
        </w:rPr>
        <w:t>ng kh</w:t>
      </w:r>
      <w:r w:rsidRPr="00117A5C">
        <w:rPr>
          <w:sz w:val="28"/>
          <w:szCs w:val="28"/>
        </w:rPr>
        <w:t>ô</w:t>
      </w:r>
      <w:r>
        <w:rPr>
          <w:sz w:val="28"/>
          <w:szCs w:val="28"/>
        </w:rPr>
        <w:t>ng đ</w:t>
      </w:r>
      <w:r w:rsidRPr="00117A5C">
        <w:rPr>
          <w:sz w:val="28"/>
          <w:szCs w:val="28"/>
        </w:rPr>
        <w:t>ề</w:t>
      </w:r>
      <w:r>
        <w:rPr>
          <w:sz w:val="28"/>
          <w:szCs w:val="28"/>
        </w:rPr>
        <w:t xml:space="preserve"> xu</w:t>
      </w:r>
      <w:r w:rsidRPr="00117A5C">
        <w:rPr>
          <w:sz w:val="28"/>
          <w:szCs w:val="28"/>
        </w:rPr>
        <w:t>ất</w:t>
      </w:r>
      <w:r>
        <w:rPr>
          <w:sz w:val="28"/>
          <w:szCs w:val="28"/>
        </w:rPr>
        <w:t xml:space="preserve"> t</w:t>
      </w:r>
      <w:r w:rsidRPr="00090660">
        <w:rPr>
          <w:sz w:val="28"/>
          <w:szCs w:val="28"/>
        </w:rPr>
        <w:t>ỷ</w:t>
      </w:r>
      <w:r>
        <w:rPr>
          <w:sz w:val="28"/>
          <w:szCs w:val="28"/>
        </w:rPr>
        <w:t xml:space="preserve"> l</w:t>
      </w:r>
      <w:r w:rsidRPr="00090660">
        <w:rPr>
          <w:sz w:val="28"/>
          <w:szCs w:val="28"/>
        </w:rPr>
        <w:t>ệ</w:t>
      </w:r>
      <w:r>
        <w:rPr>
          <w:sz w:val="28"/>
          <w:szCs w:val="28"/>
        </w:rPr>
        <w:t xml:space="preserve"> c</w:t>
      </w:r>
      <w:r w:rsidRPr="00117A5C">
        <w:rPr>
          <w:sz w:val="28"/>
          <w:szCs w:val="28"/>
        </w:rPr>
        <w:t>ụ</w:t>
      </w:r>
      <w:r>
        <w:rPr>
          <w:sz w:val="28"/>
          <w:szCs w:val="28"/>
        </w:rPr>
        <w:t xml:space="preserve"> th</w:t>
      </w:r>
      <w:r w:rsidRPr="00117A5C">
        <w:rPr>
          <w:sz w:val="28"/>
          <w:szCs w:val="28"/>
        </w:rPr>
        <w:t>ể</w:t>
      </w:r>
      <w:r>
        <w:rPr>
          <w:sz w:val="28"/>
          <w:szCs w:val="28"/>
        </w:rPr>
        <w:t>. V</w:t>
      </w:r>
      <w:r w:rsidRPr="00117A5C">
        <w:rPr>
          <w:sz w:val="28"/>
          <w:szCs w:val="28"/>
        </w:rPr>
        <w:t>ì</w:t>
      </w:r>
      <w:r>
        <w:rPr>
          <w:sz w:val="28"/>
          <w:szCs w:val="28"/>
        </w:rPr>
        <w:t xml:space="preserve"> v</w:t>
      </w:r>
      <w:r w:rsidRPr="00117A5C">
        <w:rPr>
          <w:sz w:val="28"/>
          <w:szCs w:val="28"/>
        </w:rPr>
        <w:t>ậy</w:t>
      </w:r>
      <w:r>
        <w:rPr>
          <w:sz w:val="28"/>
          <w:szCs w:val="28"/>
        </w:rPr>
        <w:t>, B</w:t>
      </w:r>
      <w:r w:rsidRPr="00976DA6">
        <w:rPr>
          <w:sz w:val="28"/>
          <w:szCs w:val="28"/>
        </w:rPr>
        <w:t>ộ</w:t>
      </w:r>
      <w:r>
        <w:rPr>
          <w:sz w:val="28"/>
          <w:szCs w:val="28"/>
        </w:rPr>
        <w:t xml:space="preserve"> T</w:t>
      </w:r>
      <w:r w:rsidRPr="00976DA6">
        <w:rPr>
          <w:sz w:val="28"/>
          <w:szCs w:val="28"/>
        </w:rPr>
        <w:t>ài</w:t>
      </w:r>
      <w:r>
        <w:rPr>
          <w:sz w:val="28"/>
          <w:szCs w:val="28"/>
        </w:rPr>
        <w:t xml:space="preserve"> ch</w:t>
      </w:r>
      <w:r w:rsidRPr="00976DA6">
        <w:rPr>
          <w:sz w:val="28"/>
          <w:szCs w:val="28"/>
        </w:rPr>
        <w:t>ính</w:t>
      </w:r>
      <w:r>
        <w:rPr>
          <w:sz w:val="28"/>
          <w:szCs w:val="28"/>
        </w:rPr>
        <w:t xml:space="preserve"> tr</w:t>
      </w:r>
      <w:r w:rsidRPr="00976DA6">
        <w:rPr>
          <w:sz w:val="28"/>
          <w:szCs w:val="28"/>
        </w:rPr>
        <w:t>ình</w:t>
      </w:r>
      <w:r>
        <w:rPr>
          <w:sz w:val="28"/>
          <w:szCs w:val="28"/>
        </w:rPr>
        <w:t xml:space="preserve"> Ch</w:t>
      </w:r>
      <w:r w:rsidRPr="00976DA6">
        <w:rPr>
          <w:sz w:val="28"/>
          <w:szCs w:val="28"/>
        </w:rPr>
        <w:t>ính</w:t>
      </w:r>
      <w:r>
        <w:rPr>
          <w:sz w:val="28"/>
          <w:szCs w:val="28"/>
        </w:rPr>
        <w:t xml:space="preserve"> ph</w:t>
      </w:r>
      <w:r w:rsidRPr="00976DA6">
        <w:rPr>
          <w:sz w:val="28"/>
          <w:szCs w:val="28"/>
        </w:rPr>
        <w:t>ủ</w:t>
      </w:r>
      <w:r>
        <w:rPr>
          <w:sz w:val="28"/>
          <w:szCs w:val="28"/>
        </w:rPr>
        <w:t xml:space="preserve"> cho </w:t>
      </w:r>
      <w:r w:rsidRPr="00117A5C">
        <w:rPr>
          <w:sz w:val="28"/>
          <w:szCs w:val="28"/>
        </w:rPr>
        <w:t>đ</w:t>
      </w:r>
      <w:r>
        <w:rPr>
          <w:sz w:val="28"/>
          <w:szCs w:val="28"/>
        </w:rPr>
        <w:t>i</w:t>
      </w:r>
      <w:r w:rsidRPr="00117A5C">
        <w:rPr>
          <w:sz w:val="28"/>
          <w:szCs w:val="28"/>
        </w:rPr>
        <w:t>ều</w:t>
      </w:r>
      <w:r>
        <w:rPr>
          <w:sz w:val="28"/>
          <w:szCs w:val="28"/>
        </w:rPr>
        <w:t xml:space="preserve"> ch</w:t>
      </w:r>
      <w:r w:rsidRPr="00117A5C">
        <w:rPr>
          <w:sz w:val="28"/>
          <w:szCs w:val="28"/>
        </w:rPr>
        <w:t>ỉnh</w:t>
      </w:r>
      <w:r>
        <w:rPr>
          <w:sz w:val="28"/>
          <w:szCs w:val="28"/>
        </w:rPr>
        <w:t xml:space="preserve"> t</w:t>
      </w:r>
      <w:r w:rsidRPr="00117A5C">
        <w:rPr>
          <w:sz w:val="28"/>
          <w:szCs w:val="28"/>
        </w:rPr>
        <w:t>ă</w:t>
      </w:r>
      <w:r>
        <w:rPr>
          <w:sz w:val="28"/>
          <w:szCs w:val="28"/>
        </w:rPr>
        <w:t>ng khung (m</w:t>
      </w:r>
      <w:r w:rsidRPr="00117A5C">
        <w:rPr>
          <w:sz w:val="28"/>
          <w:szCs w:val="28"/>
        </w:rPr>
        <w:t>ức</w:t>
      </w:r>
      <w:r>
        <w:rPr>
          <w:sz w:val="28"/>
          <w:szCs w:val="28"/>
        </w:rPr>
        <w:t xml:space="preserve"> t</w:t>
      </w:r>
      <w:r w:rsidRPr="00117A5C">
        <w:rPr>
          <w:sz w:val="28"/>
          <w:szCs w:val="28"/>
        </w:rPr>
        <w:t>ối</w:t>
      </w:r>
      <w:r>
        <w:rPr>
          <w:sz w:val="28"/>
          <w:szCs w:val="28"/>
        </w:rPr>
        <w:t xml:space="preserve"> đa) t</w:t>
      </w:r>
      <w:r w:rsidRPr="00090660">
        <w:rPr>
          <w:sz w:val="28"/>
          <w:szCs w:val="28"/>
        </w:rPr>
        <w:t>ỷ</w:t>
      </w:r>
      <w:r>
        <w:rPr>
          <w:sz w:val="28"/>
          <w:szCs w:val="28"/>
        </w:rPr>
        <w:t xml:space="preserve"> l</w:t>
      </w:r>
      <w:r w:rsidRPr="00090660">
        <w:rPr>
          <w:sz w:val="28"/>
          <w:szCs w:val="28"/>
        </w:rPr>
        <w:t>ệ</w:t>
      </w:r>
      <w:r>
        <w:rPr>
          <w:sz w:val="28"/>
          <w:szCs w:val="28"/>
        </w:rPr>
        <w:t xml:space="preserve"> </w:t>
      </w:r>
      <w:r w:rsidRPr="00090660">
        <w:rPr>
          <w:sz w:val="28"/>
          <w:szCs w:val="28"/>
        </w:rPr>
        <w:t>để</w:t>
      </w:r>
      <w:r>
        <w:rPr>
          <w:sz w:val="28"/>
          <w:szCs w:val="28"/>
        </w:rPr>
        <w:t xml:space="preserve"> l</w:t>
      </w:r>
      <w:r w:rsidRPr="00090660">
        <w:rPr>
          <w:sz w:val="28"/>
          <w:szCs w:val="28"/>
        </w:rPr>
        <w:t>ại</w:t>
      </w:r>
      <w:r>
        <w:rPr>
          <w:sz w:val="28"/>
          <w:szCs w:val="28"/>
        </w:rPr>
        <w:t xml:space="preserve"> </w:t>
      </w:r>
      <w:r w:rsidRPr="00090660">
        <w:rPr>
          <w:b/>
          <w:sz w:val="28"/>
          <w:szCs w:val="28"/>
        </w:rPr>
        <w:t>từ 20% lên 25%</w:t>
      </w:r>
      <w:r>
        <w:rPr>
          <w:b/>
          <w:sz w:val="28"/>
          <w:szCs w:val="28"/>
        </w:rPr>
        <w:t xml:space="preserve"> </w:t>
      </w:r>
      <w:r w:rsidRPr="00E62CB2">
        <w:rPr>
          <w:sz w:val="28"/>
          <w:szCs w:val="28"/>
        </w:rPr>
        <w:t>để gửi xin ý kiến</w:t>
      </w:r>
      <w:r>
        <w:rPr>
          <w:sz w:val="28"/>
          <w:szCs w:val="28"/>
        </w:rPr>
        <w:t xml:space="preserve"> c</w:t>
      </w:r>
      <w:r w:rsidRPr="00AC111B">
        <w:rPr>
          <w:sz w:val="28"/>
          <w:szCs w:val="28"/>
        </w:rPr>
        <w:t>ác</w:t>
      </w:r>
      <w:r>
        <w:rPr>
          <w:sz w:val="28"/>
          <w:szCs w:val="28"/>
        </w:rPr>
        <w:t xml:space="preserve"> B</w:t>
      </w:r>
      <w:r w:rsidRPr="00AC111B">
        <w:rPr>
          <w:sz w:val="28"/>
          <w:szCs w:val="28"/>
        </w:rPr>
        <w:t>ộ</w:t>
      </w:r>
      <w:r>
        <w:rPr>
          <w:sz w:val="28"/>
          <w:szCs w:val="28"/>
        </w:rPr>
        <w:t xml:space="preserve"> ng</w:t>
      </w:r>
      <w:r w:rsidRPr="00AC111B">
        <w:rPr>
          <w:sz w:val="28"/>
          <w:szCs w:val="28"/>
        </w:rPr>
        <w:t>ành</w:t>
      </w:r>
      <w:r>
        <w:rPr>
          <w:sz w:val="28"/>
          <w:szCs w:val="28"/>
        </w:rPr>
        <w:t xml:space="preserve">, </w:t>
      </w:r>
      <w:r w:rsidRPr="00AC111B">
        <w:rPr>
          <w:sz w:val="28"/>
          <w:szCs w:val="28"/>
        </w:rPr>
        <w:t>địa</w:t>
      </w:r>
      <w:r>
        <w:rPr>
          <w:sz w:val="28"/>
          <w:szCs w:val="28"/>
        </w:rPr>
        <w:t xml:space="preserve"> ph</w:t>
      </w:r>
      <w:r w:rsidRPr="00AC111B">
        <w:rPr>
          <w:sz w:val="28"/>
          <w:szCs w:val="28"/>
        </w:rPr>
        <w:t>ươ</w:t>
      </w:r>
      <w:r>
        <w:rPr>
          <w:sz w:val="28"/>
          <w:szCs w:val="28"/>
        </w:rPr>
        <w:t>ng</w:t>
      </w:r>
      <w:r w:rsidRPr="00E62CB2">
        <w:rPr>
          <w:sz w:val="28"/>
          <w:szCs w:val="28"/>
        </w:rPr>
        <w:t>.</w:t>
      </w:r>
    </w:p>
    <w:p w:rsidR="00084AD0" w:rsidRDefault="00084AD0" w:rsidP="00976DA6">
      <w:pPr>
        <w:shd w:val="clear" w:color="auto" w:fill="FFFFFF"/>
        <w:spacing w:before="120" w:after="120"/>
        <w:ind w:right="-284" w:firstLine="720"/>
        <w:jc w:val="both"/>
        <w:rPr>
          <w:i/>
          <w:color w:val="000000"/>
          <w:sz w:val="28"/>
          <w:szCs w:val="28"/>
        </w:rPr>
      </w:pPr>
      <w:r>
        <w:rPr>
          <w:color w:val="000000"/>
          <w:sz w:val="28"/>
          <w:szCs w:val="28"/>
        </w:rPr>
        <w:t>b) Lu</w:t>
      </w:r>
      <w:r w:rsidRPr="000557EC">
        <w:rPr>
          <w:color w:val="000000"/>
          <w:sz w:val="28"/>
          <w:szCs w:val="28"/>
        </w:rPr>
        <w:t>ật</w:t>
      </w:r>
      <w:r>
        <w:rPr>
          <w:color w:val="000000"/>
          <w:sz w:val="28"/>
          <w:szCs w:val="28"/>
        </w:rPr>
        <w:t xml:space="preserve"> ph</w:t>
      </w:r>
      <w:r w:rsidRPr="000557EC">
        <w:rPr>
          <w:color w:val="000000"/>
          <w:sz w:val="28"/>
          <w:szCs w:val="28"/>
        </w:rPr>
        <w:t>í</w:t>
      </w:r>
      <w:r>
        <w:rPr>
          <w:color w:val="000000"/>
          <w:sz w:val="28"/>
          <w:szCs w:val="28"/>
        </w:rPr>
        <w:t xml:space="preserve"> v</w:t>
      </w:r>
      <w:r w:rsidRPr="000557EC">
        <w:rPr>
          <w:color w:val="000000"/>
          <w:sz w:val="28"/>
          <w:szCs w:val="28"/>
        </w:rPr>
        <w:t>à</w:t>
      </w:r>
      <w:r>
        <w:rPr>
          <w:color w:val="000000"/>
          <w:sz w:val="28"/>
          <w:szCs w:val="28"/>
        </w:rPr>
        <w:t xml:space="preserve"> l</w:t>
      </w:r>
      <w:r w:rsidRPr="000557EC">
        <w:rPr>
          <w:color w:val="000000"/>
          <w:sz w:val="28"/>
          <w:szCs w:val="28"/>
        </w:rPr>
        <w:t>ệ</w:t>
      </w:r>
      <w:r>
        <w:rPr>
          <w:color w:val="000000"/>
          <w:sz w:val="28"/>
          <w:szCs w:val="28"/>
        </w:rPr>
        <w:t xml:space="preserve"> ph</w:t>
      </w:r>
      <w:r w:rsidRPr="000557EC">
        <w:rPr>
          <w:color w:val="000000"/>
          <w:sz w:val="28"/>
          <w:szCs w:val="28"/>
        </w:rPr>
        <w:t>í</w:t>
      </w:r>
      <w:r>
        <w:rPr>
          <w:color w:val="000000"/>
          <w:sz w:val="28"/>
          <w:szCs w:val="28"/>
        </w:rPr>
        <w:t xml:space="preserve"> (Điều 12) quy </w:t>
      </w:r>
      <w:r w:rsidRPr="005B1958">
        <w:rPr>
          <w:color w:val="000000"/>
          <w:sz w:val="28"/>
          <w:szCs w:val="28"/>
        </w:rPr>
        <w:t>định</w:t>
      </w:r>
      <w:r w:rsidRPr="00E31726">
        <w:rPr>
          <w:color w:val="000000"/>
          <w:sz w:val="28"/>
          <w:szCs w:val="28"/>
        </w:rPr>
        <w:t xml:space="preserve">: </w:t>
      </w:r>
      <w:r w:rsidRPr="00E31726">
        <w:rPr>
          <w:i/>
          <w:color w:val="000000"/>
          <w:sz w:val="28"/>
          <w:szCs w:val="28"/>
        </w:rPr>
        <w:t>“</w:t>
      </w:r>
      <w:r>
        <w:rPr>
          <w:i/>
          <w:color w:val="000000"/>
          <w:sz w:val="28"/>
          <w:szCs w:val="28"/>
        </w:rPr>
        <w:t xml:space="preserve">1. </w:t>
      </w:r>
      <w:r w:rsidRPr="00E31726">
        <w:rPr>
          <w:i/>
          <w:color w:val="000000"/>
          <w:sz w:val="28"/>
          <w:szCs w:val="28"/>
        </w:rPr>
        <w:t xml:space="preserve">Phí thu từ các hoạt động dịch vụ do </w:t>
      </w:r>
      <w:r w:rsidRPr="00375C69">
        <w:rPr>
          <w:i/>
          <w:color w:val="000000"/>
          <w:sz w:val="28"/>
          <w:szCs w:val="28"/>
          <w:u w:val="single"/>
        </w:rPr>
        <w:t>cơ quan nhà nước</w:t>
      </w:r>
      <w:r w:rsidRPr="00E31726">
        <w:rPr>
          <w:i/>
          <w:color w:val="000000"/>
          <w:sz w:val="28"/>
          <w:szCs w:val="28"/>
        </w:rPr>
        <w:t xml:space="preserve"> thực hiện phải nộp vào ngân sách nhà nước</w:t>
      </w:r>
      <w:r w:rsidRPr="007B6040">
        <w:rPr>
          <w:b/>
          <w:i/>
          <w:color w:val="000000"/>
          <w:sz w:val="28"/>
          <w:szCs w:val="28"/>
        </w:rPr>
        <w:t xml:space="preserve">, </w:t>
      </w:r>
      <w:r w:rsidRPr="00375C69">
        <w:rPr>
          <w:i/>
          <w:color w:val="000000"/>
          <w:sz w:val="28"/>
          <w:szCs w:val="28"/>
        </w:rPr>
        <w:t xml:space="preserve">trường hợp cơ quan nhà nước được khoán chi phí hoạt động từ nguồn thu phí thì được </w:t>
      </w:r>
      <w:r w:rsidRPr="00375C69">
        <w:rPr>
          <w:b/>
          <w:i/>
          <w:color w:val="000000"/>
          <w:sz w:val="28"/>
          <w:szCs w:val="28"/>
        </w:rPr>
        <w:t>khấu trừ,</w:t>
      </w:r>
      <w:r w:rsidRPr="00375C69">
        <w:rPr>
          <w:i/>
          <w:color w:val="000000"/>
          <w:sz w:val="28"/>
          <w:szCs w:val="28"/>
        </w:rPr>
        <w:t xml:space="preserve"> </w:t>
      </w:r>
      <w:r w:rsidRPr="00E31726">
        <w:rPr>
          <w:i/>
          <w:color w:val="000000"/>
          <w:sz w:val="28"/>
          <w:szCs w:val="28"/>
        </w:rPr>
        <w:t>phần còn lại nộp ngân sách nhà nước</w:t>
      </w:r>
      <w:r>
        <w:rPr>
          <w:i/>
          <w:color w:val="000000"/>
          <w:sz w:val="28"/>
          <w:szCs w:val="28"/>
        </w:rPr>
        <w:t>.</w:t>
      </w:r>
    </w:p>
    <w:p w:rsidR="00084AD0" w:rsidRPr="00E31726" w:rsidRDefault="00084AD0" w:rsidP="00976DA6">
      <w:pPr>
        <w:shd w:val="clear" w:color="auto" w:fill="FFFFFF"/>
        <w:spacing w:before="120" w:after="120"/>
        <w:ind w:right="-284" w:firstLine="720"/>
        <w:jc w:val="both"/>
        <w:rPr>
          <w:i/>
          <w:color w:val="000000"/>
          <w:sz w:val="28"/>
          <w:szCs w:val="28"/>
        </w:rPr>
      </w:pPr>
      <w:r>
        <w:rPr>
          <w:i/>
          <w:color w:val="000000"/>
          <w:sz w:val="28"/>
          <w:szCs w:val="28"/>
        </w:rPr>
        <w:t>3. Ph</w:t>
      </w:r>
      <w:r w:rsidRPr="00B81E92">
        <w:rPr>
          <w:i/>
          <w:color w:val="000000"/>
          <w:sz w:val="28"/>
          <w:szCs w:val="28"/>
        </w:rPr>
        <w:t>í</w:t>
      </w:r>
      <w:r>
        <w:rPr>
          <w:i/>
          <w:color w:val="000000"/>
          <w:sz w:val="28"/>
          <w:szCs w:val="28"/>
        </w:rPr>
        <w:t xml:space="preserve"> thu đư</w:t>
      </w:r>
      <w:r w:rsidRPr="00B81E92">
        <w:rPr>
          <w:i/>
          <w:color w:val="000000"/>
          <w:sz w:val="28"/>
          <w:szCs w:val="28"/>
        </w:rPr>
        <w:t>ợc</w:t>
      </w:r>
      <w:r>
        <w:rPr>
          <w:i/>
          <w:color w:val="000000"/>
          <w:sz w:val="28"/>
          <w:szCs w:val="28"/>
        </w:rPr>
        <w:t xml:space="preserve"> t</w:t>
      </w:r>
      <w:r w:rsidRPr="00B81E92">
        <w:rPr>
          <w:i/>
          <w:color w:val="000000"/>
          <w:sz w:val="28"/>
          <w:szCs w:val="28"/>
        </w:rPr>
        <w:t>ừ</w:t>
      </w:r>
      <w:r>
        <w:rPr>
          <w:i/>
          <w:color w:val="000000"/>
          <w:sz w:val="28"/>
          <w:szCs w:val="28"/>
        </w:rPr>
        <w:t xml:space="preserve"> c</w:t>
      </w:r>
      <w:r w:rsidRPr="00B81E92">
        <w:rPr>
          <w:i/>
          <w:color w:val="000000"/>
          <w:sz w:val="28"/>
          <w:szCs w:val="28"/>
        </w:rPr>
        <w:t>ác</w:t>
      </w:r>
      <w:r>
        <w:rPr>
          <w:i/>
          <w:color w:val="000000"/>
          <w:sz w:val="28"/>
          <w:szCs w:val="28"/>
        </w:rPr>
        <w:t xml:space="preserve"> ho</w:t>
      </w:r>
      <w:r w:rsidRPr="00B81E92">
        <w:rPr>
          <w:i/>
          <w:color w:val="000000"/>
          <w:sz w:val="28"/>
          <w:szCs w:val="28"/>
        </w:rPr>
        <w:t>ạt</w:t>
      </w:r>
      <w:r>
        <w:rPr>
          <w:i/>
          <w:color w:val="000000"/>
          <w:sz w:val="28"/>
          <w:szCs w:val="28"/>
        </w:rPr>
        <w:t xml:space="preserve"> đ</w:t>
      </w:r>
      <w:r w:rsidRPr="00B81E92">
        <w:rPr>
          <w:i/>
          <w:color w:val="000000"/>
          <w:sz w:val="28"/>
          <w:szCs w:val="28"/>
        </w:rPr>
        <w:t>ộng</w:t>
      </w:r>
      <w:r>
        <w:rPr>
          <w:i/>
          <w:color w:val="000000"/>
          <w:sz w:val="28"/>
          <w:szCs w:val="28"/>
        </w:rPr>
        <w:t xml:space="preserve"> d</w:t>
      </w:r>
      <w:r w:rsidRPr="00B81E92">
        <w:rPr>
          <w:i/>
          <w:color w:val="000000"/>
          <w:sz w:val="28"/>
          <w:szCs w:val="28"/>
        </w:rPr>
        <w:t>ịch</w:t>
      </w:r>
      <w:r>
        <w:rPr>
          <w:i/>
          <w:color w:val="000000"/>
          <w:sz w:val="28"/>
          <w:szCs w:val="28"/>
        </w:rPr>
        <w:t xml:space="preserve"> </w:t>
      </w:r>
      <w:r w:rsidRPr="00375C69">
        <w:rPr>
          <w:i/>
          <w:color w:val="000000"/>
          <w:sz w:val="28"/>
          <w:szCs w:val="28"/>
        </w:rPr>
        <w:t xml:space="preserve">vụ do </w:t>
      </w:r>
      <w:r w:rsidRPr="00375C69">
        <w:rPr>
          <w:i/>
          <w:color w:val="000000"/>
          <w:sz w:val="28"/>
          <w:szCs w:val="28"/>
          <w:u w:val="single"/>
        </w:rPr>
        <w:t xml:space="preserve">tổ chức </w:t>
      </w:r>
      <w:r w:rsidRPr="00375C69">
        <w:rPr>
          <w:i/>
          <w:color w:val="000000"/>
          <w:sz w:val="28"/>
          <w:szCs w:val="28"/>
        </w:rPr>
        <w:t xml:space="preserve">được cơ quan nhà nước có thẩm quyền giao </w:t>
      </w:r>
      <w:r>
        <w:rPr>
          <w:i/>
          <w:color w:val="000000"/>
          <w:sz w:val="28"/>
          <w:szCs w:val="28"/>
        </w:rPr>
        <w:t>th</w:t>
      </w:r>
      <w:r w:rsidRPr="00B81E92">
        <w:rPr>
          <w:i/>
          <w:color w:val="000000"/>
          <w:sz w:val="28"/>
          <w:szCs w:val="28"/>
        </w:rPr>
        <w:t>ực</w:t>
      </w:r>
      <w:r>
        <w:rPr>
          <w:i/>
          <w:color w:val="000000"/>
          <w:sz w:val="28"/>
          <w:szCs w:val="28"/>
        </w:rPr>
        <w:t xml:space="preserve"> hi</w:t>
      </w:r>
      <w:r w:rsidRPr="00B81E92">
        <w:rPr>
          <w:i/>
          <w:color w:val="000000"/>
          <w:sz w:val="28"/>
          <w:szCs w:val="28"/>
        </w:rPr>
        <w:t>ện</w:t>
      </w:r>
      <w:r>
        <w:rPr>
          <w:i/>
          <w:color w:val="000000"/>
          <w:sz w:val="28"/>
          <w:szCs w:val="28"/>
        </w:rPr>
        <w:t xml:space="preserve"> đư</w:t>
      </w:r>
      <w:r w:rsidRPr="00B81E92">
        <w:rPr>
          <w:i/>
          <w:color w:val="000000"/>
          <w:sz w:val="28"/>
          <w:szCs w:val="28"/>
        </w:rPr>
        <w:t>ợc</w:t>
      </w:r>
      <w:r>
        <w:rPr>
          <w:i/>
          <w:color w:val="000000"/>
          <w:sz w:val="28"/>
          <w:szCs w:val="28"/>
        </w:rPr>
        <w:t xml:space="preserve"> đ</w:t>
      </w:r>
      <w:r w:rsidRPr="00B81E92">
        <w:rPr>
          <w:i/>
          <w:color w:val="000000"/>
          <w:sz w:val="28"/>
          <w:szCs w:val="28"/>
        </w:rPr>
        <w:t>ể</w:t>
      </w:r>
      <w:r>
        <w:rPr>
          <w:i/>
          <w:color w:val="000000"/>
          <w:sz w:val="28"/>
          <w:szCs w:val="28"/>
        </w:rPr>
        <w:t xml:space="preserve"> l</w:t>
      </w:r>
      <w:r w:rsidRPr="00B81E92">
        <w:rPr>
          <w:i/>
          <w:color w:val="000000"/>
          <w:sz w:val="28"/>
          <w:szCs w:val="28"/>
        </w:rPr>
        <w:t>ại</w:t>
      </w:r>
      <w:r>
        <w:rPr>
          <w:i/>
          <w:color w:val="000000"/>
          <w:sz w:val="28"/>
          <w:szCs w:val="28"/>
        </w:rPr>
        <w:t xml:space="preserve"> m</w:t>
      </w:r>
      <w:r w:rsidRPr="00B81E92">
        <w:rPr>
          <w:i/>
          <w:color w:val="000000"/>
          <w:sz w:val="28"/>
          <w:szCs w:val="28"/>
        </w:rPr>
        <w:t>ột</w:t>
      </w:r>
      <w:r>
        <w:rPr>
          <w:i/>
          <w:color w:val="000000"/>
          <w:sz w:val="28"/>
          <w:szCs w:val="28"/>
        </w:rPr>
        <w:t xml:space="preserve"> ph</w:t>
      </w:r>
      <w:r w:rsidRPr="00B81E92">
        <w:rPr>
          <w:i/>
          <w:color w:val="000000"/>
          <w:sz w:val="28"/>
          <w:szCs w:val="28"/>
        </w:rPr>
        <w:t>ần</w:t>
      </w:r>
      <w:r>
        <w:rPr>
          <w:i/>
          <w:color w:val="000000"/>
          <w:sz w:val="28"/>
          <w:szCs w:val="28"/>
        </w:rPr>
        <w:t xml:space="preserve"> ho</w:t>
      </w:r>
      <w:r w:rsidRPr="00B81E92">
        <w:rPr>
          <w:i/>
          <w:color w:val="000000"/>
          <w:sz w:val="28"/>
          <w:szCs w:val="28"/>
        </w:rPr>
        <w:t>ặc</w:t>
      </w:r>
      <w:r>
        <w:rPr>
          <w:i/>
          <w:color w:val="000000"/>
          <w:sz w:val="28"/>
          <w:szCs w:val="28"/>
        </w:rPr>
        <w:t xml:space="preserve"> to</w:t>
      </w:r>
      <w:r w:rsidRPr="00B81E92">
        <w:rPr>
          <w:i/>
          <w:color w:val="000000"/>
          <w:sz w:val="28"/>
          <w:szCs w:val="28"/>
        </w:rPr>
        <w:t>àn</w:t>
      </w:r>
      <w:r>
        <w:rPr>
          <w:i/>
          <w:color w:val="000000"/>
          <w:sz w:val="28"/>
          <w:szCs w:val="28"/>
        </w:rPr>
        <w:t xml:space="preserve"> b</w:t>
      </w:r>
      <w:r w:rsidRPr="00B81E92">
        <w:rPr>
          <w:i/>
          <w:color w:val="000000"/>
          <w:sz w:val="28"/>
          <w:szCs w:val="28"/>
        </w:rPr>
        <w:t>ộ</w:t>
      </w:r>
      <w:r>
        <w:rPr>
          <w:i/>
          <w:color w:val="000000"/>
          <w:sz w:val="28"/>
          <w:szCs w:val="28"/>
        </w:rPr>
        <w:t xml:space="preserve"> s</w:t>
      </w:r>
      <w:r w:rsidRPr="00B81E92">
        <w:rPr>
          <w:i/>
          <w:color w:val="000000"/>
          <w:sz w:val="28"/>
          <w:szCs w:val="28"/>
        </w:rPr>
        <w:t>ố</w:t>
      </w:r>
      <w:r>
        <w:rPr>
          <w:i/>
          <w:color w:val="000000"/>
          <w:sz w:val="28"/>
          <w:szCs w:val="28"/>
        </w:rPr>
        <w:t xml:space="preserve"> ti</w:t>
      </w:r>
      <w:r w:rsidRPr="00B81E92">
        <w:rPr>
          <w:i/>
          <w:color w:val="000000"/>
          <w:sz w:val="28"/>
          <w:szCs w:val="28"/>
        </w:rPr>
        <w:t>ền</w:t>
      </w:r>
      <w:r>
        <w:rPr>
          <w:i/>
          <w:color w:val="000000"/>
          <w:sz w:val="28"/>
          <w:szCs w:val="28"/>
        </w:rPr>
        <w:t xml:space="preserve"> ph</w:t>
      </w:r>
      <w:r w:rsidRPr="00B81E92">
        <w:rPr>
          <w:i/>
          <w:color w:val="000000"/>
          <w:sz w:val="28"/>
          <w:szCs w:val="28"/>
        </w:rPr>
        <w:t>í</w:t>
      </w:r>
      <w:r>
        <w:rPr>
          <w:i/>
          <w:color w:val="000000"/>
          <w:sz w:val="28"/>
          <w:szCs w:val="28"/>
        </w:rPr>
        <w:t xml:space="preserve"> thu đư</w:t>
      </w:r>
      <w:r w:rsidRPr="00B81E92">
        <w:rPr>
          <w:i/>
          <w:color w:val="000000"/>
          <w:sz w:val="28"/>
          <w:szCs w:val="28"/>
        </w:rPr>
        <w:t>ợc</w:t>
      </w:r>
      <w:r>
        <w:rPr>
          <w:i/>
          <w:color w:val="000000"/>
          <w:sz w:val="28"/>
          <w:szCs w:val="28"/>
        </w:rPr>
        <w:t xml:space="preserve"> đ</w:t>
      </w:r>
      <w:r w:rsidRPr="00B81E92">
        <w:rPr>
          <w:i/>
          <w:color w:val="000000"/>
          <w:sz w:val="28"/>
          <w:szCs w:val="28"/>
        </w:rPr>
        <w:t>ể</w:t>
      </w:r>
      <w:r>
        <w:rPr>
          <w:i/>
          <w:color w:val="000000"/>
          <w:sz w:val="28"/>
          <w:szCs w:val="28"/>
        </w:rPr>
        <w:t xml:space="preserve"> trang tr</w:t>
      </w:r>
      <w:r w:rsidRPr="00B81E92">
        <w:rPr>
          <w:i/>
          <w:color w:val="000000"/>
          <w:sz w:val="28"/>
          <w:szCs w:val="28"/>
        </w:rPr>
        <w:t>ải</w:t>
      </w:r>
      <w:r>
        <w:rPr>
          <w:i/>
          <w:color w:val="000000"/>
          <w:sz w:val="28"/>
          <w:szCs w:val="28"/>
        </w:rPr>
        <w:t xml:space="preserve"> chi ph</w:t>
      </w:r>
      <w:r w:rsidRPr="00B81E92">
        <w:rPr>
          <w:i/>
          <w:color w:val="000000"/>
          <w:sz w:val="28"/>
          <w:szCs w:val="28"/>
        </w:rPr>
        <w:t>í</w:t>
      </w:r>
      <w:r>
        <w:rPr>
          <w:i/>
          <w:color w:val="000000"/>
          <w:sz w:val="28"/>
          <w:szCs w:val="28"/>
        </w:rPr>
        <w:t xml:space="preserve"> ho</w:t>
      </w:r>
      <w:r w:rsidRPr="00B81E92">
        <w:rPr>
          <w:i/>
          <w:color w:val="000000"/>
          <w:sz w:val="28"/>
          <w:szCs w:val="28"/>
        </w:rPr>
        <w:t>ạt</w:t>
      </w:r>
      <w:r>
        <w:rPr>
          <w:i/>
          <w:color w:val="000000"/>
          <w:sz w:val="28"/>
          <w:szCs w:val="28"/>
        </w:rPr>
        <w:t xml:space="preserve"> đ</w:t>
      </w:r>
      <w:r w:rsidRPr="00B81E92">
        <w:rPr>
          <w:i/>
          <w:color w:val="000000"/>
          <w:sz w:val="28"/>
          <w:szCs w:val="28"/>
        </w:rPr>
        <w:t>ộng</w:t>
      </w:r>
      <w:r>
        <w:rPr>
          <w:i/>
          <w:color w:val="000000"/>
          <w:sz w:val="28"/>
          <w:szCs w:val="28"/>
        </w:rPr>
        <w:t xml:space="preserve"> cung c</w:t>
      </w:r>
      <w:r w:rsidRPr="00B81E92">
        <w:rPr>
          <w:i/>
          <w:color w:val="000000"/>
          <w:sz w:val="28"/>
          <w:szCs w:val="28"/>
        </w:rPr>
        <w:t>ấp</w:t>
      </w:r>
      <w:r>
        <w:rPr>
          <w:i/>
          <w:color w:val="000000"/>
          <w:sz w:val="28"/>
          <w:szCs w:val="28"/>
        </w:rPr>
        <w:t xml:space="preserve"> d</w:t>
      </w:r>
      <w:r w:rsidRPr="00822148">
        <w:rPr>
          <w:i/>
          <w:color w:val="000000"/>
          <w:sz w:val="28"/>
          <w:szCs w:val="28"/>
        </w:rPr>
        <w:t>ịch</w:t>
      </w:r>
      <w:r>
        <w:rPr>
          <w:i/>
          <w:color w:val="000000"/>
          <w:sz w:val="28"/>
          <w:szCs w:val="28"/>
        </w:rPr>
        <w:t xml:space="preserve"> v</w:t>
      </w:r>
      <w:r w:rsidRPr="00B81E92">
        <w:rPr>
          <w:i/>
          <w:color w:val="000000"/>
          <w:sz w:val="28"/>
          <w:szCs w:val="28"/>
        </w:rPr>
        <w:t>ụ</w:t>
      </w:r>
      <w:r>
        <w:rPr>
          <w:i/>
          <w:color w:val="000000"/>
          <w:sz w:val="28"/>
          <w:szCs w:val="28"/>
        </w:rPr>
        <w:t>, thu ph</w:t>
      </w:r>
      <w:r w:rsidRPr="00B81E92">
        <w:rPr>
          <w:i/>
          <w:color w:val="000000"/>
          <w:sz w:val="28"/>
          <w:szCs w:val="28"/>
        </w:rPr>
        <w:t>í</w:t>
      </w:r>
      <w:r>
        <w:rPr>
          <w:i/>
          <w:color w:val="000000"/>
          <w:sz w:val="28"/>
          <w:szCs w:val="28"/>
        </w:rPr>
        <w:t>; ph</w:t>
      </w:r>
      <w:r w:rsidRPr="00B81E92">
        <w:rPr>
          <w:i/>
          <w:color w:val="000000"/>
          <w:sz w:val="28"/>
          <w:szCs w:val="28"/>
        </w:rPr>
        <w:t>ần</w:t>
      </w:r>
      <w:r>
        <w:rPr>
          <w:i/>
          <w:color w:val="000000"/>
          <w:sz w:val="28"/>
          <w:szCs w:val="28"/>
        </w:rPr>
        <w:t xml:space="preserve"> c</w:t>
      </w:r>
      <w:r w:rsidRPr="00B81E92">
        <w:rPr>
          <w:i/>
          <w:color w:val="000000"/>
          <w:sz w:val="28"/>
          <w:szCs w:val="28"/>
        </w:rPr>
        <w:t>òn</w:t>
      </w:r>
      <w:r>
        <w:rPr>
          <w:i/>
          <w:color w:val="000000"/>
          <w:sz w:val="28"/>
          <w:szCs w:val="28"/>
        </w:rPr>
        <w:t xml:space="preserve"> l</w:t>
      </w:r>
      <w:r w:rsidRPr="00B81E92">
        <w:rPr>
          <w:i/>
          <w:color w:val="000000"/>
          <w:sz w:val="28"/>
          <w:szCs w:val="28"/>
        </w:rPr>
        <w:t>ại</w:t>
      </w:r>
      <w:r>
        <w:rPr>
          <w:i/>
          <w:color w:val="000000"/>
          <w:sz w:val="28"/>
          <w:szCs w:val="28"/>
        </w:rPr>
        <w:t xml:space="preserve"> n</w:t>
      </w:r>
      <w:r w:rsidRPr="00B81E92">
        <w:rPr>
          <w:i/>
          <w:color w:val="000000"/>
          <w:sz w:val="28"/>
          <w:szCs w:val="28"/>
        </w:rPr>
        <w:t>ộp</w:t>
      </w:r>
      <w:r>
        <w:rPr>
          <w:i/>
          <w:color w:val="000000"/>
          <w:sz w:val="28"/>
          <w:szCs w:val="28"/>
        </w:rPr>
        <w:t xml:space="preserve"> ng</w:t>
      </w:r>
      <w:r w:rsidRPr="00FC65AD">
        <w:rPr>
          <w:i/>
          <w:color w:val="000000"/>
          <w:sz w:val="28"/>
          <w:szCs w:val="28"/>
        </w:rPr>
        <w:t>â</w:t>
      </w:r>
      <w:r>
        <w:rPr>
          <w:i/>
          <w:color w:val="000000"/>
          <w:sz w:val="28"/>
          <w:szCs w:val="28"/>
        </w:rPr>
        <w:t>n s</w:t>
      </w:r>
      <w:r w:rsidRPr="00FC65AD">
        <w:rPr>
          <w:i/>
          <w:color w:val="000000"/>
          <w:sz w:val="28"/>
          <w:szCs w:val="28"/>
        </w:rPr>
        <w:t>ách</w:t>
      </w:r>
      <w:r>
        <w:rPr>
          <w:i/>
          <w:color w:val="000000"/>
          <w:sz w:val="28"/>
          <w:szCs w:val="28"/>
        </w:rPr>
        <w:t xml:space="preserve"> nh</w:t>
      </w:r>
      <w:r w:rsidRPr="00FC65AD">
        <w:rPr>
          <w:i/>
          <w:color w:val="000000"/>
          <w:sz w:val="28"/>
          <w:szCs w:val="28"/>
        </w:rPr>
        <w:t>à</w:t>
      </w:r>
      <w:r>
        <w:rPr>
          <w:i/>
          <w:color w:val="000000"/>
          <w:sz w:val="28"/>
          <w:szCs w:val="28"/>
        </w:rPr>
        <w:t xml:space="preserve"> nư</w:t>
      </w:r>
      <w:r w:rsidRPr="00FC65AD">
        <w:rPr>
          <w:i/>
          <w:color w:val="000000"/>
          <w:sz w:val="28"/>
          <w:szCs w:val="28"/>
        </w:rPr>
        <w:t>ớc</w:t>
      </w:r>
      <w:r w:rsidRPr="00E31726">
        <w:rPr>
          <w:i/>
          <w:color w:val="000000"/>
          <w:sz w:val="28"/>
          <w:szCs w:val="28"/>
        </w:rPr>
        <w:t>”.</w:t>
      </w:r>
    </w:p>
    <w:p w:rsidR="00084AD0" w:rsidRPr="007E03B5" w:rsidRDefault="00084AD0" w:rsidP="00976DA6">
      <w:pPr>
        <w:shd w:val="clear" w:color="auto" w:fill="FFFFFF"/>
        <w:spacing w:before="120" w:after="120"/>
        <w:ind w:right="-284" w:firstLine="720"/>
        <w:jc w:val="both"/>
        <w:rPr>
          <w:spacing w:val="2"/>
          <w:sz w:val="28"/>
          <w:szCs w:val="28"/>
          <w:lang w:val="nb-NO"/>
        </w:rPr>
      </w:pPr>
      <w:r w:rsidRPr="008867F0">
        <w:rPr>
          <w:spacing w:val="2"/>
          <w:sz w:val="28"/>
          <w:szCs w:val="28"/>
          <w:lang w:val="nb-NO"/>
        </w:rPr>
        <w:t>Đối</w:t>
      </w:r>
      <w:r>
        <w:rPr>
          <w:spacing w:val="2"/>
          <w:sz w:val="28"/>
          <w:szCs w:val="28"/>
          <w:lang w:val="nb-NO"/>
        </w:rPr>
        <w:t xml:space="preserve"> chi</w:t>
      </w:r>
      <w:r w:rsidRPr="008867F0">
        <w:rPr>
          <w:spacing w:val="2"/>
          <w:sz w:val="28"/>
          <w:szCs w:val="28"/>
          <w:lang w:val="nb-NO"/>
        </w:rPr>
        <w:t>ếu</w:t>
      </w:r>
      <w:r>
        <w:rPr>
          <w:spacing w:val="2"/>
          <w:sz w:val="28"/>
          <w:szCs w:val="28"/>
          <w:lang w:val="nb-NO"/>
        </w:rPr>
        <w:t xml:space="preserve"> v</w:t>
      </w:r>
      <w:r w:rsidRPr="008867F0">
        <w:rPr>
          <w:spacing w:val="2"/>
          <w:sz w:val="28"/>
          <w:szCs w:val="28"/>
          <w:lang w:val="nb-NO"/>
        </w:rPr>
        <w:t>ới</w:t>
      </w:r>
      <w:r>
        <w:rPr>
          <w:spacing w:val="2"/>
          <w:sz w:val="28"/>
          <w:szCs w:val="28"/>
          <w:lang w:val="nb-NO"/>
        </w:rPr>
        <w:t xml:space="preserve"> quy </w:t>
      </w:r>
      <w:r w:rsidRPr="008867F0">
        <w:rPr>
          <w:spacing w:val="2"/>
          <w:sz w:val="28"/>
          <w:szCs w:val="28"/>
          <w:lang w:val="nb-NO"/>
        </w:rPr>
        <w:t>định</w:t>
      </w:r>
      <w:r>
        <w:rPr>
          <w:spacing w:val="2"/>
          <w:sz w:val="28"/>
          <w:szCs w:val="28"/>
          <w:lang w:val="nb-NO"/>
        </w:rPr>
        <w:t xml:space="preserve"> n</w:t>
      </w:r>
      <w:r w:rsidRPr="00DC6565">
        <w:rPr>
          <w:spacing w:val="2"/>
          <w:sz w:val="28"/>
          <w:szCs w:val="28"/>
          <w:lang w:val="nb-NO"/>
        </w:rPr>
        <w:t>ê</w:t>
      </w:r>
      <w:r>
        <w:rPr>
          <w:spacing w:val="2"/>
          <w:sz w:val="28"/>
          <w:szCs w:val="28"/>
          <w:lang w:val="nb-NO"/>
        </w:rPr>
        <w:t>u tr</w:t>
      </w:r>
      <w:r w:rsidRPr="00DC6565">
        <w:rPr>
          <w:spacing w:val="2"/>
          <w:sz w:val="28"/>
          <w:szCs w:val="28"/>
          <w:lang w:val="nb-NO"/>
        </w:rPr>
        <w:t>ê</w:t>
      </w:r>
      <w:r>
        <w:rPr>
          <w:spacing w:val="2"/>
          <w:sz w:val="28"/>
          <w:szCs w:val="28"/>
          <w:lang w:val="nb-NO"/>
        </w:rPr>
        <w:t>n, (i) C</w:t>
      </w:r>
      <w:r w:rsidRPr="007E03B5">
        <w:rPr>
          <w:spacing w:val="2"/>
          <w:sz w:val="28"/>
          <w:szCs w:val="28"/>
          <w:lang w:val="nb-NO"/>
        </w:rPr>
        <w:t>ác</w:t>
      </w:r>
      <w:r>
        <w:rPr>
          <w:spacing w:val="2"/>
          <w:sz w:val="28"/>
          <w:szCs w:val="28"/>
          <w:lang w:val="nb-NO"/>
        </w:rPr>
        <w:t xml:space="preserve"> </w:t>
      </w:r>
      <w:r w:rsidRPr="00C66655">
        <w:rPr>
          <w:spacing w:val="2"/>
          <w:sz w:val="28"/>
          <w:szCs w:val="28"/>
          <w:lang w:val="nb-NO"/>
        </w:rPr>
        <w:t>đơ</w:t>
      </w:r>
      <w:r>
        <w:rPr>
          <w:spacing w:val="2"/>
          <w:sz w:val="28"/>
          <w:szCs w:val="28"/>
          <w:lang w:val="nb-NO"/>
        </w:rPr>
        <w:t>n v</w:t>
      </w:r>
      <w:r w:rsidRPr="00C66655">
        <w:rPr>
          <w:spacing w:val="2"/>
          <w:sz w:val="28"/>
          <w:szCs w:val="28"/>
          <w:lang w:val="nb-NO"/>
        </w:rPr>
        <w:t>ị</w:t>
      </w:r>
      <w:r>
        <w:rPr>
          <w:spacing w:val="2"/>
          <w:sz w:val="28"/>
          <w:szCs w:val="28"/>
          <w:lang w:val="nb-NO"/>
        </w:rPr>
        <w:t xml:space="preserve"> cung c</w:t>
      </w:r>
      <w:r w:rsidRPr="00C66655">
        <w:rPr>
          <w:spacing w:val="2"/>
          <w:sz w:val="28"/>
          <w:szCs w:val="28"/>
          <w:lang w:val="nb-NO"/>
        </w:rPr>
        <w:t>ấp</w:t>
      </w:r>
      <w:r>
        <w:rPr>
          <w:spacing w:val="2"/>
          <w:sz w:val="28"/>
          <w:szCs w:val="28"/>
          <w:lang w:val="nb-NO"/>
        </w:rPr>
        <w:t xml:space="preserve"> n</w:t>
      </w:r>
      <w:r w:rsidRPr="00C66655">
        <w:rPr>
          <w:spacing w:val="2"/>
          <w:sz w:val="28"/>
          <w:szCs w:val="28"/>
          <w:lang w:val="nb-NO"/>
        </w:rPr>
        <w:t>ước</w:t>
      </w:r>
      <w:r>
        <w:rPr>
          <w:spacing w:val="2"/>
          <w:sz w:val="28"/>
          <w:szCs w:val="28"/>
          <w:lang w:val="nb-NO"/>
        </w:rPr>
        <w:t xml:space="preserve"> s</w:t>
      </w:r>
      <w:r w:rsidRPr="00C66655">
        <w:rPr>
          <w:spacing w:val="2"/>
          <w:sz w:val="28"/>
          <w:szCs w:val="28"/>
          <w:lang w:val="nb-NO"/>
        </w:rPr>
        <w:t>ạch</w:t>
      </w:r>
      <w:r>
        <w:rPr>
          <w:spacing w:val="2"/>
          <w:sz w:val="28"/>
          <w:szCs w:val="28"/>
          <w:lang w:val="nb-NO"/>
        </w:rPr>
        <w:t xml:space="preserve"> (C</w:t>
      </w:r>
      <w:r w:rsidRPr="00C66655">
        <w:rPr>
          <w:spacing w:val="2"/>
          <w:sz w:val="28"/>
          <w:szCs w:val="28"/>
          <w:lang w:val="nb-NO"/>
        </w:rPr>
        <w:t>ô</w:t>
      </w:r>
      <w:r>
        <w:rPr>
          <w:spacing w:val="2"/>
          <w:sz w:val="28"/>
          <w:szCs w:val="28"/>
          <w:lang w:val="nb-NO"/>
        </w:rPr>
        <w:t>ng ty n</w:t>
      </w:r>
      <w:r w:rsidRPr="00C66655">
        <w:rPr>
          <w:spacing w:val="2"/>
          <w:sz w:val="28"/>
          <w:szCs w:val="28"/>
          <w:lang w:val="nb-NO"/>
        </w:rPr>
        <w:t>ước</w:t>
      </w:r>
      <w:r>
        <w:rPr>
          <w:spacing w:val="2"/>
          <w:sz w:val="28"/>
          <w:szCs w:val="28"/>
          <w:lang w:val="nb-NO"/>
        </w:rPr>
        <w:t xml:space="preserve"> s</w:t>
      </w:r>
      <w:r w:rsidRPr="00C66655">
        <w:rPr>
          <w:spacing w:val="2"/>
          <w:sz w:val="28"/>
          <w:szCs w:val="28"/>
          <w:lang w:val="nb-NO"/>
        </w:rPr>
        <w:t>ạch</w:t>
      </w:r>
      <w:r>
        <w:rPr>
          <w:spacing w:val="2"/>
          <w:sz w:val="28"/>
          <w:szCs w:val="28"/>
          <w:lang w:val="nb-NO"/>
        </w:rPr>
        <w:t xml:space="preserve">) </w:t>
      </w:r>
      <w:r w:rsidRPr="007E03B5">
        <w:rPr>
          <w:spacing w:val="2"/>
          <w:sz w:val="28"/>
          <w:szCs w:val="28"/>
          <w:u w:val="single"/>
          <w:lang w:val="nb-NO"/>
        </w:rPr>
        <w:t>được để lại một phần</w:t>
      </w:r>
      <w:r>
        <w:rPr>
          <w:spacing w:val="2"/>
          <w:sz w:val="28"/>
          <w:szCs w:val="28"/>
          <w:lang w:val="nb-NO"/>
        </w:rPr>
        <w:t xml:space="preserve"> </w:t>
      </w:r>
      <w:r w:rsidRPr="00C66655">
        <w:rPr>
          <w:spacing w:val="2"/>
          <w:sz w:val="28"/>
          <w:szCs w:val="28"/>
          <w:lang w:val="nb-NO"/>
        </w:rPr>
        <w:t>để</w:t>
      </w:r>
      <w:r>
        <w:rPr>
          <w:spacing w:val="2"/>
          <w:sz w:val="28"/>
          <w:szCs w:val="28"/>
          <w:lang w:val="nb-NO"/>
        </w:rPr>
        <w:t xml:space="preserve"> trang tr</w:t>
      </w:r>
      <w:r w:rsidRPr="00C66655">
        <w:rPr>
          <w:spacing w:val="2"/>
          <w:sz w:val="28"/>
          <w:szCs w:val="28"/>
          <w:lang w:val="nb-NO"/>
        </w:rPr>
        <w:t>ải</w:t>
      </w:r>
      <w:r>
        <w:rPr>
          <w:spacing w:val="2"/>
          <w:sz w:val="28"/>
          <w:szCs w:val="28"/>
          <w:lang w:val="nb-NO"/>
        </w:rPr>
        <w:t xml:space="preserve"> chi ph</w:t>
      </w:r>
      <w:r w:rsidRPr="00C66655">
        <w:rPr>
          <w:spacing w:val="2"/>
          <w:sz w:val="28"/>
          <w:szCs w:val="28"/>
          <w:lang w:val="nb-NO"/>
        </w:rPr>
        <w:t>í</w:t>
      </w:r>
      <w:r>
        <w:rPr>
          <w:spacing w:val="2"/>
          <w:sz w:val="28"/>
          <w:szCs w:val="28"/>
          <w:lang w:val="nb-NO"/>
        </w:rPr>
        <w:t xml:space="preserve"> thu ph</w:t>
      </w:r>
      <w:r w:rsidRPr="00C66655">
        <w:rPr>
          <w:spacing w:val="2"/>
          <w:sz w:val="28"/>
          <w:szCs w:val="28"/>
          <w:lang w:val="nb-NO"/>
        </w:rPr>
        <w:t>í</w:t>
      </w:r>
      <w:r>
        <w:rPr>
          <w:spacing w:val="2"/>
          <w:sz w:val="28"/>
          <w:szCs w:val="28"/>
          <w:lang w:val="nb-NO"/>
        </w:rPr>
        <w:t>; (ii) C</w:t>
      </w:r>
      <w:r w:rsidRPr="00C66655">
        <w:rPr>
          <w:spacing w:val="2"/>
          <w:sz w:val="28"/>
          <w:szCs w:val="28"/>
          <w:lang w:val="nb-NO"/>
        </w:rPr>
        <w:t>ác</w:t>
      </w:r>
      <w:r>
        <w:rPr>
          <w:spacing w:val="2"/>
          <w:sz w:val="28"/>
          <w:szCs w:val="28"/>
          <w:lang w:val="nb-NO"/>
        </w:rPr>
        <w:t xml:space="preserve"> </w:t>
      </w:r>
      <w:r w:rsidRPr="007E03B5">
        <w:rPr>
          <w:i/>
          <w:sz w:val="28"/>
          <w:szCs w:val="28"/>
        </w:rPr>
        <w:t>Sở Tài nguyên và Môi trường</w:t>
      </w:r>
      <w:r w:rsidRPr="00516C8B">
        <w:rPr>
          <w:b/>
          <w:sz w:val="28"/>
          <w:szCs w:val="28"/>
        </w:rPr>
        <w:t xml:space="preserve"> </w:t>
      </w:r>
      <w:r w:rsidRPr="00516C8B">
        <w:rPr>
          <w:sz w:val="28"/>
          <w:szCs w:val="28"/>
        </w:rPr>
        <w:t xml:space="preserve">và </w:t>
      </w:r>
      <w:r w:rsidRPr="007E03B5">
        <w:rPr>
          <w:i/>
          <w:sz w:val="28"/>
          <w:szCs w:val="28"/>
        </w:rPr>
        <w:t xml:space="preserve">Phòng Tài nguyên và Môi trường cấp huyện </w:t>
      </w:r>
      <w:r w:rsidRPr="00C66655">
        <w:rPr>
          <w:sz w:val="28"/>
          <w:szCs w:val="28"/>
        </w:rPr>
        <w:t>đ</w:t>
      </w:r>
      <w:r>
        <w:rPr>
          <w:sz w:val="28"/>
          <w:szCs w:val="28"/>
        </w:rPr>
        <w:t xml:space="preserve">ang </w:t>
      </w:r>
      <w:r w:rsidRPr="00C66655">
        <w:rPr>
          <w:sz w:val="28"/>
          <w:szCs w:val="28"/>
        </w:rPr>
        <w:t>được</w:t>
      </w:r>
      <w:r>
        <w:rPr>
          <w:sz w:val="28"/>
          <w:szCs w:val="28"/>
        </w:rPr>
        <w:t xml:space="preserve"> kho</w:t>
      </w:r>
      <w:r w:rsidRPr="00C66655">
        <w:rPr>
          <w:sz w:val="28"/>
          <w:szCs w:val="28"/>
        </w:rPr>
        <w:t>án</w:t>
      </w:r>
      <w:r>
        <w:rPr>
          <w:sz w:val="28"/>
          <w:szCs w:val="28"/>
        </w:rPr>
        <w:t xml:space="preserve"> chi ph</w:t>
      </w:r>
      <w:r w:rsidRPr="00C66655">
        <w:rPr>
          <w:sz w:val="28"/>
          <w:szCs w:val="28"/>
        </w:rPr>
        <w:t>í</w:t>
      </w:r>
      <w:r>
        <w:rPr>
          <w:sz w:val="28"/>
          <w:szCs w:val="28"/>
        </w:rPr>
        <w:t xml:space="preserve"> ho</w:t>
      </w:r>
      <w:r w:rsidRPr="00C66655">
        <w:rPr>
          <w:sz w:val="28"/>
          <w:szCs w:val="28"/>
        </w:rPr>
        <w:t>ạt</w:t>
      </w:r>
      <w:r>
        <w:rPr>
          <w:sz w:val="28"/>
          <w:szCs w:val="28"/>
        </w:rPr>
        <w:t xml:space="preserve"> </w:t>
      </w:r>
      <w:r w:rsidRPr="00C66655">
        <w:rPr>
          <w:sz w:val="28"/>
          <w:szCs w:val="28"/>
        </w:rPr>
        <w:t>động</w:t>
      </w:r>
      <w:r>
        <w:rPr>
          <w:sz w:val="28"/>
          <w:szCs w:val="28"/>
        </w:rPr>
        <w:t xml:space="preserve"> theo Ngh</w:t>
      </w:r>
      <w:r w:rsidRPr="00C66655">
        <w:rPr>
          <w:sz w:val="28"/>
          <w:szCs w:val="28"/>
        </w:rPr>
        <w:t>ị</w:t>
      </w:r>
      <w:r>
        <w:rPr>
          <w:sz w:val="28"/>
          <w:szCs w:val="28"/>
        </w:rPr>
        <w:t xml:space="preserve"> </w:t>
      </w:r>
      <w:r w:rsidRPr="00C66655">
        <w:rPr>
          <w:sz w:val="28"/>
          <w:szCs w:val="28"/>
        </w:rPr>
        <w:t>định</w:t>
      </w:r>
      <w:r>
        <w:rPr>
          <w:sz w:val="28"/>
          <w:szCs w:val="28"/>
        </w:rPr>
        <w:t xml:space="preserve"> </w:t>
      </w:r>
      <w:r w:rsidRPr="00E31726">
        <w:rPr>
          <w:spacing w:val="2"/>
          <w:sz w:val="28"/>
          <w:szCs w:val="28"/>
          <w:lang w:val="nb-NO"/>
        </w:rPr>
        <w:t>130/2005/NĐ-CP</w:t>
      </w:r>
      <w:r>
        <w:rPr>
          <w:spacing w:val="2"/>
          <w:sz w:val="28"/>
          <w:szCs w:val="28"/>
          <w:lang w:val="nb-NO"/>
        </w:rPr>
        <w:t xml:space="preserve"> </w:t>
      </w:r>
      <w:r w:rsidRPr="00D821AE">
        <w:rPr>
          <w:spacing w:val="2"/>
          <w:sz w:val="28"/>
          <w:szCs w:val="28"/>
          <w:lang w:val="nb-NO"/>
        </w:rPr>
        <w:t>được</w:t>
      </w:r>
      <w:r>
        <w:rPr>
          <w:spacing w:val="2"/>
          <w:sz w:val="28"/>
          <w:szCs w:val="28"/>
          <w:lang w:val="nb-NO"/>
        </w:rPr>
        <w:t xml:space="preserve"> </w:t>
      </w:r>
      <w:r w:rsidRPr="00D821AE">
        <w:rPr>
          <w:spacing w:val="2"/>
          <w:sz w:val="28"/>
          <w:szCs w:val="28"/>
          <w:lang w:val="nb-NO"/>
        </w:rPr>
        <w:t>để</w:t>
      </w:r>
      <w:r>
        <w:rPr>
          <w:spacing w:val="2"/>
          <w:sz w:val="28"/>
          <w:szCs w:val="28"/>
          <w:lang w:val="nb-NO"/>
        </w:rPr>
        <w:t xml:space="preserve"> l</w:t>
      </w:r>
      <w:r w:rsidRPr="00D821AE">
        <w:rPr>
          <w:spacing w:val="2"/>
          <w:sz w:val="28"/>
          <w:szCs w:val="28"/>
          <w:lang w:val="nb-NO"/>
        </w:rPr>
        <w:t>ại</w:t>
      </w:r>
      <w:r>
        <w:rPr>
          <w:spacing w:val="2"/>
          <w:sz w:val="28"/>
          <w:szCs w:val="28"/>
          <w:lang w:val="nb-NO"/>
        </w:rPr>
        <w:t xml:space="preserve"> m</w:t>
      </w:r>
      <w:r w:rsidRPr="00D821AE">
        <w:rPr>
          <w:spacing w:val="2"/>
          <w:sz w:val="28"/>
          <w:szCs w:val="28"/>
          <w:lang w:val="nb-NO"/>
        </w:rPr>
        <w:t>ột</w:t>
      </w:r>
      <w:r>
        <w:rPr>
          <w:spacing w:val="2"/>
          <w:sz w:val="28"/>
          <w:szCs w:val="28"/>
          <w:lang w:val="nb-NO"/>
        </w:rPr>
        <w:t xml:space="preserve"> ph</w:t>
      </w:r>
      <w:r w:rsidRPr="00D821AE">
        <w:rPr>
          <w:spacing w:val="2"/>
          <w:sz w:val="28"/>
          <w:szCs w:val="28"/>
          <w:lang w:val="nb-NO"/>
        </w:rPr>
        <w:t>ần</w:t>
      </w:r>
      <w:r>
        <w:rPr>
          <w:spacing w:val="2"/>
          <w:sz w:val="28"/>
          <w:szCs w:val="28"/>
          <w:lang w:val="nb-NO"/>
        </w:rPr>
        <w:t xml:space="preserve"> s</w:t>
      </w:r>
      <w:r w:rsidRPr="00D821AE">
        <w:rPr>
          <w:spacing w:val="2"/>
          <w:sz w:val="28"/>
          <w:szCs w:val="28"/>
          <w:lang w:val="nb-NO"/>
        </w:rPr>
        <w:t>ố</w:t>
      </w:r>
      <w:r>
        <w:rPr>
          <w:spacing w:val="2"/>
          <w:sz w:val="28"/>
          <w:szCs w:val="28"/>
          <w:lang w:val="nb-NO"/>
        </w:rPr>
        <w:t xml:space="preserve"> ph</w:t>
      </w:r>
      <w:r w:rsidRPr="00D821AE">
        <w:rPr>
          <w:spacing w:val="2"/>
          <w:sz w:val="28"/>
          <w:szCs w:val="28"/>
          <w:lang w:val="nb-NO"/>
        </w:rPr>
        <w:t>í</w:t>
      </w:r>
      <w:r>
        <w:rPr>
          <w:spacing w:val="2"/>
          <w:sz w:val="28"/>
          <w:szCs w:val="28"/>
          <w:lang w:val="nb-NO"/>
        </w:rPr>
        <w:t xml:space="preserve"> thu </w:t>
      </w:r>
      <w:r w:rsidRPr="00D821AE">
        <w:rPr>
          <w:spacing w:val="2"/>
          <w:sz w:val="28"/>
          <w:szCs w:val="28"/>
          <w:lang w:val="nb-NO"/>
        </w:rPr>
        <w:t>được</w:t>
      </w:r>
      <w:r>
        <w:rPr>
          <w:spacing w:val="2"/>
          <w:sz w:val="28"/>
          <w:szCs w:val="28"/>
          <w:lang w:val="nb-NO"/>
        </w:rPr>
        <w:t xml:space="preserve"> l</w:t>
      </w:r>
      <w:r w:rsidRPr="00C66655">
        <w:rPr>
          <w:spacing w:val="2"/>
          <w:sz w:val="28"/>
          <w:szCs w:val="28"/>
          <w:lang w:val="nb-NO"/>
        </w:rPr>
        <w:t>à</w:t>
      </w:r>
      <w:r>
        <w:rPr>
          <w:spacing w:val="2"/>
          <w:sz w:val="28"/>
          <w:szCs w:val="28"/>
          <w:lang w:val="nb-NO"/>
        </w:rPr>
        <w:t xml:space="preserve"> ph</w:t>
      </w:r>
      <w:r w:rsidRPr="00C66655">
        <w:rPr>
          <w:spacing w:val="2"/>
          <w:sz w:val="28"/>
          <w:szCs w:val="28"/>
          <w:lang w:val="nb-NO"/>
        </w:rPr>
        <w:t>ù</w:t>
      </w:r>
      <w:r>
        <w:rPr>
          <w:spacing w:val="2"/>
          <w:sz w:val="28"/>
          <w:szCs w:val="28"/>
          <w:lang w:val="nb-NO"/>
        </w:rPr>
        <w:t xml:space="preserve"> h</w:t>
      </w:r>
      <w:r w:rsidRPr="00C66655">
        <w:rPr>
          <w:spacing w:val="2"/>
          <w:sz w:val="28"/>
          <w:szCs w:val="28"/>
          <w:lang w:val="nb-NO"/>
        </w:rPr>
        <w:t>ợp</w:t>
      </w:r>
      <w:r>
        <w:rPr>
          <w:spacing w:val="2"/>
          <w:sz w:val="28"/>
          <w:szCs w:val="28"/>
          <w:lang w:val="nb-NO"/>
        </w:rPr>
        <w:t xml:space="preserve"> v</w:t>
      </w:r>
      <w:r w:rsidRPr="007E03B5">
        <w:rPr>
          <w:spacing w:val="2"/>
          <w:sz w:val="28"/>
          <w:szCs w:val="28"/>
          <w:lang w:val="nb-NO"/>
        </w:rPr>
        <w:t>ới</w:t>
      </w:r>
      <w:r>
        <w:rPr>
          <w:spacing w:val="2"/>
          <w:sz w:val="28"/>
          <w:szCs w:val="28"/>
          <w:lang w:val="nb-NO"/>
        </w:rPr>
        <w:t xml:space="preserve"> quy </w:t>
      </w:r>
      <w:r w:rsidRPr="007E03B5">
        <w:rPr>
          <w:spacing w:val="2"/>
          <w:sz w:val="28"/>
          <w:szCs w:val="28"/>
          <w:lang w:val="nb-NO"/>
        </w:rPr>
        <w:t>định</w:t>
      </w:r>
      <w:r>
        <w:rPr>
          <w:spacing w:val="2"/>
          <w:sz w:val="28"/>
          <w:szCs w:val="28"/>
          <w:lang w:val="nb-NO"/>
        </w:rPr>
        <w:t xml:space="preserve"> c</w:t>
      </w:r>
      <w:r w:rsidRPr="007E03B5">
        <w:rPr>
          <w:spacing w:val="2"/>
          <w:sz w:val="28"/>
          <w:szCs w:val="28"/>
          <w:lang w:val="nb-NO"/>
        </w:rPr>
        <w:t>ủa</w:t>
      </w:r>
      <w:r>
        <w:rPr>
          <w:spacing w:val="2"/>
          <w:sz w:val="28"/>
          <w:szCs w:val="28"/>
          <w:lang w:val="nb-NO"/>
        </w:rPr>
        <w:t xml:space="preserve"> Lu</w:t>
      </w:r>
      <w:r w:rsidRPr="007E03B5">
        <w:rPr>
          <w:spacing w:val="2"/>
          <w:sz w:val="28"/>
          <w:szCs w:val="28"/>
          <w:lang w:val="nb-NO"/>
        </w:rPr>
        <w:t>ật</w:t>
      </w:r>
      <w:r>
        <w:rPr>
          <w:spacing w:val="2"/>
          <w:sz w:val="28"/>
          <w:szCs w:val="28"/>
          <w:lang w:val="nb-NO"/>
        </w:rPr>
        <w:t xml:space="preserve"> ph</w:t>
      </w:r>
      <w:r w:rsidRPr="007E03B5">
        <w:rPr>
          <w:spacing w:val="2"/>
          <w:sz w:val="28"/>
          <w:szCs w:val="28"/>
          <w:lang w:val="nb-NO"/>
        </w:rPr>
        <w:t>í</w:t>
      </w:r>
      <w:r>
        <w:rPr>
          <w:spacing w:val="2"/>
          <w:sz w:val="28"/>
          <w:szCs w:val="28"/>
          <w:lang w:val="nb-NO"/>
        </w:rPr>
        <w:t xml:space="preserve"> v</w:t>
      </w:r>
      <w:r w:rsidRPr="007E03B5">
        <w:rPr>
          <w:spacing w:val="2"/>
          <w:sz w:val="28"/>
          <w:szCs w:val="28"/>
          <w:lang w:val="nb-NO"/>
        </w:rPr>
        <w:t>à</w:t>
      </w:r>
      <w:r>
        <w:rPr>
          <w:spacing w:val="2"/>
          <w:sz w:val="28"/>
          <w:szCs w:val="28"/>
          <w:lang w:val="nb-NO"/>
        </w:rPr>
        <w:t xml:space="preserve"> l</w:t>
      </w:r>
      <w:r w:rsidRPr="007E03B5">
        <w:rPr>
          <w:spacing w:val="2"/>
          <w:sz w:val="28"/>
          <w:szCs w:val="28"/>
          <w:lang w:val="nb-NO"/>
        </w:rPr>
        <w:t>ệ</w:t>
      </w:r>
      <w:r>
        <w:rPr>
          <w:spacing w:val="2"/>
          <w:sz w:val="28"/>
          <w:szCs w:val="28"/>
          <w:lang w:val="nb-NO"/>
        </w:rPr>
        <w:t xml:space="preserve"> ph</w:t>
      </w:r>
      <w:r w:rsidRPr="007E03B5">
        <w:rPr>
          <w:spacing w:val="2"/>
          <w:sz w:val="28"/>
          <w:szCs w:val="28"/>
          <w:lang w:val="nb-NO"/>
        </w:rPr>
        <w:t>í</w:t>
      </w:r>
      <w:r>
        <w:rPr>
          <w:spacing w:val="2"/>
          <w:sz w:val="28"/>
          <w:szCs w:val="28"/>
          <w:lang w:val="nb-NO"/>
        </w:rPr>
        <w:t>.</w:t>
      </w:r>
    </w:p>
    <w:p w:rsidR="00084AD0" w:rsidRDefault="00084AD0" w:rsidP="00976DA6">
      <w:pPr>
        <w:widowControl w:val="0"/>
        <w:spacing w:before="120" w:after="120"/>
        <w:ind w:right="-284" w:firstLine="720"/>
        <w:jc w:val="both"/>
        <w:rPr>
          <w:color w:val="000000"/>
          <w:sz w:val="28"/>
          <w:szCs w:val="28"/>
        </w:rPr>
      </w:pPr>
      <w:r>
        <w:rPr>
          <w:spacing w:val="2"/>
          <w:sz w:val="28"/>
          <w:szCs w:val="28"/>
          <w:lang w:val="nb-NO"/>
        </w:rPr>
        <w:t>Ri</w:t>
      </w:r>
      <w:r w:rsidRPr="00E347D4">
        <w:rPr>
          <w:spacing w:val="2"/>
          <w:sz w:val="28"/>
          <w:szCs w:val="28"/>
          <w:lang w:val="nb-NO"/>
        </w:rPr>
        <w:t>ê</w:t>
      </w:r>
      <w:r>
        <w:rPr>
          <w:spacing w:val="2"/>
          <w:sz w:val="28"/>
          <w:szCs w:val="28"/>
          <w:lang w:val="nb-NO"/>
        </w:rPr>
        <w:t xml:space="preserve">ng </w:t>
      </w:r>
      <w:r w:rsidRPr="00E347D4">
        <w:rPr>
          <w:spacing w:val="2"/>
          <w:sz w:val="28"/>
          <w:szCs w:val="28"/>
          <w:lang w:val="nb-NO"/>
        </w:rPr>
        <w:t>đối</w:t>
      </w:r>
      <w:r>
        <w:rPr>
          <w:spacing w:val="2"/>
          <w:sz w:val="28"/>
          <w:szCs w:val="28"/>
          <w:lang w:val="nb-NO"/>
        </w:rPr>
        <w:t xml:space="preserve"> v</w:t>
      </w:r>
      <w:r w:rsidRPr="00E347D4">
        <w:rPr>
          <w:spacing w:val="2"/>
          <w:sz w:val="28"/>
          <w:szCs w:val="28"/>
          <w:lang w:val="nb-NO"/>
        </w:rPr>
        <w:t>ới</w:t>
      </w:r>
      <w:r>
        <w:rPr>
          <w:spacing w:val="2"/>
          <w:sz w:val="28"/>
          <w:szCs w:val="28"/>
          <w:lang w:val="nb-NO"/>
        </w:rPr>
        <w:t xml:space="preserve"> UBND c</w:t>
      </w:r>
      <w:r w:rsidRPr="00363CDC">
        <w:rPr>
          <w:spacing w:val="2"/>
          <w:sz w:val="28"/>
          <w:szCs w:val="28"/>
          <w:lang w:val="nb-NO"/>
        </w:rPr>
        <w:t>ấp</w:t>
      </w:r>
      <w:r>
        <w:rPr>
          <w:spacing w:val="2"/>
          <w:sz w:val="28"/>
          <w:szCs w:val="28"/>
          <w:lang w:val="nb-NO"/>
        </w:rPr>
        <w:t xml:space="preserve"> x</w:t>
      </w:r>
      <w:r w:rsidRPr="00363CDC">
        <w:rPr>
          <w:spacing w:val="2"/>
          <w:sz w:val="28"/>
          <w:szCs w:val="28"/>
          <w:lang w:val="nb-NO"/>
        </w:rPr>
        <w:t>ã</w:t>
      </w:r>
      <w:r>
        <w:rPr>
          <w:spacing w:val="2"/>
          <w:sz w:val="28"/>
          <w:szCs w:val="28"/>
          <w:lang w:val="nb-NO"/>
        </w:rPr>
        <w:t>, c</w:t>
      </w:r>
      <w:r w:rsidRPr="00363CDC">
        <w:rPr>
          <w:spacing w:val="2"/>
          <w:sz w:val="28"/>
          <w:szCs w:val="28"/>
          <w:lang w:val="nb-NO"/>
        </w:rPr>
        <w:t>ũ</w:t>
      </w:r>
      <w:r>
        <w:rPr>
          <w:spacing w:val="2"/>
          <w:sz w:val="28"/>
          <w:szCs w:val="28"/>
          <w:lang w:val="nb-NO"/>
        </w:rPr>
        <w:t>ng thu</w:t>
      </w:r>
      <w:r w:rsidRPr="00363CDC">
        <w:rPr>
          <w:spacing w:val="2"/>
          <w:sz w:val="28"/>
          <w:szCs w:val="28"/>
          <w:lang w:val="nb-NO"/>
        </w:rPr>
        <w:t>ộ</w:t>
      </w:r>
      <w:r>
        <w:rPr>
          <w:spacing w:val="2"/>
          <w:sz w:val="28"/>
          <w:szCs w:val="28"/>
          <w:lang w:val="nb-NO"/>
        </w:rPr>
        <w:t>c đ</w:t>
      </w:r>
      <w:r w:rsidRPr="00D23BED">
        <w:rPr>
          <w:spacing w:val="2"/>
          <w:sz w:val="28"/>
          <w:szCs w:val="28"/>
          <w:lang w:val="nb-NO"/>
        </w:rPr>
        <w:t>ố</w:t>
      </w:r>
      <w:r w:rsidRPr="00363CDC">
        <w:rPr>
          <w:spacing w:val="2"/>
          <w:sz w:val="28"/>
          <w:szCs w:val="28"/>
          <w:lang w:val="nb-NO"/>
        </w:rPr>
        <w:t>i</w:t>
      </w:r>
      <w:r>
        <w:rPr>
          <w:spacing w:val="2"/>
          <w:sz w:val="28"/>
          <w:szCs w:val="28"/>
          <w:lang w:val="nb-NO"/>
        </w:rPr>
        <w:t xml:space="preserve"> tư</w:t>
      </w:r>
      <w:r w:rsidRPr="00363CDC">
        <w:rPr>
          <w:spacing w:val="2"/>
          <w:sz w:val="28"/>
          <w:szCs w:val="28"/>
          <w:lang w:val="nb-NO"/>
        </w:rPr>
        <w:t>ợng</w:t>
      </w:r>
      <w:r>
        <w:rPr>
          <w:spacing w:val="2"/>
          <w:sz w:val="28"/>
          <w:szCs w:val="28"/>
          <w:lang w:val="nb-NO"/>
        </w:rPr>
        <w:t xml:space="preserve"> th</w:t>
      </w:r>
      <w:r w:rsidRPr="00363CDC">
        <w:rPr>
          <w:spacing w:val="2"/>
          <w:sz w:val="28"/>
          <w:szCs w:val="28"/>
          <w:lang w:val="nb-NO"/>
        </w:rPr>
        <w:t>ực</w:t>
      </w:r>
      <w:r>
        <w:rPr>
          <w:spacing w:val="2"/>
          <w:sz w:val="28"/>
          <w:szCs w:val="28"/>
          <w:lang w:val="nb-NO"/>
        </w:rPr>
        <w:t xml:space="preserve"> hi</w:t>
      </w:r>
      <w:r w:rsidRPr="00363CDC">
        <w:rPr>
          <w:spacing w:val="2"/>
          <w:sz w:val="28"/>
          <w:szCs w:val="28"/>
          <w:lang w:val="nb-NO"/>
        </w:rPr>
        <w:t>ện</w:t>
      </w:r>
      <w:r>
        <w:rPr>
          <w:spacing w:val="2"/>
          <w:sz w:val="28"/>
          <w:szCs w:val="28"/>
          <w:lang w:val="nb-NO"/>
        </w:rPr>
        <w:t xml:space="preserve"> c</w:t>
      </w:r>
      <w:r w:rsidRPr="00363CDC">
        <w:rPr>
          <w:spacing w:val="2"/>
          <w:sz w:val="28"/>
          <w:szCs w:val="28"/>
          <w:lang w:val="nb-NO"/>
        </w:rPr>
        <w:t>ơ</w:t>
      </w:r>
      <w:r>
        <w:rPr>
          <w:spacing w:val="2"/>
          <w:sz w:val="28"/>
          <w:szCs w:val="28"/>
          <w:lang w:val="nb-NO"/>
        </w:rPr>
        <w:t xml:space="preserve"> ch</w:t>
      </w:r>
      <w:r w:rsidRPr="00363CDC">
        <w:rPr>
          <w:spacing w:val="2"/>
          <w:sz w:val="28"/>
          <w:szCs w:val="28"/>
          <w:lang w:val="nb-NO"/>
        </w:rPr>
        <w:t>ế</w:t>
      </w:r>
      <w:r>
        <w:rPr>
          <w:spacing w:val="2"/>
          <w:sz w:val="28"/>
          <w:szCs w:val="28"/>
          <w:lang w:val="nb-NO"/>
        </w:rPr>
        <w:t xml:space="preserve"> t</w:t>
      </w:r>
      <w:r w:rsidRPr="00363CDC">
        <w:rPr>
          <w:spacing w:val="2"/>
          <w:sz w:val="28"/>
          <w:szCs w:val="28"/>
          <w:lang w:val="nb-NO"/>
        </w:rPr>
        <w:t>ự</w:t>
      </w:r>
      <w:r>
        <w:rPr>
          <w:spacing w:val="2"/>
          <w:sz w:val="28"/>
          <w:szCs w:val="28"/>
          <w:lang w:val="nb-NO"/>
        </w:rPr>
        <w:t xml:space="preserve"> ch</w:t>
      </w:r>
      <w:r w:rsidRPr="00363CDC">
        <w:rPr>
          <w:spacing w:val="2"/>
          <w:sz w:val="28"/>
          <w:szCs w:val="28"/>
          <w:lang w:val="nb-NO"/>
        </w:rPr>
        <w:t>ủ</w:t>
      </w:r>
      <w:r>
        <w:rPr>
          <w:spacing w:val="2"/>
          <w:sz w:val="28"/>
          <w:szCs w:val="28"/>
          <w:lang w:val="nb-NO"/>
        </w:rPr>
        <w:t xml:space="preserve"> theo Ngh</w:t>
      </w:r>
      <w:r w:rsidRPr="00E347D4">
        <w:rPr>
          <w:spacing w:val="2"/>
          <w:sz w:val="28"/>
          <w:szCs w:val="28"/>
          <w:lang w:val="nb-NO"/>
        </w:rPr>
        <w:t>ị</w:t>
      </w:r>
      <w:r>
        <w:rPr>
          <w:spacing w:val="2"/>
          <w:sz w:val="28"/>
          <w:szCs w:val="28"/>
          <w:lang w:val="nb-NO"/>
        </w:rPr>
        <w:t xml:space="preserve"> </w:t>
      </w:r>
      <w:r w:rsidRPr="00E347D4">
        <w:rPr>
          <w:spacing w:val="2"/>
          <w:sz w:val="28"/>
          <w:szCs w:val="28"/>
          <w:lang w:val="nb-NO"/>
        </w:rPr>
        <w:t>định</w:t>
      </w:r>
      <w:r>
        <w:rPr>
          <w:spacing w:val="2"/>
          <w:sz w:val="28"/>
          <w:szCs w:val="28"/>
          <w:lang w:val="nb-NO"/>
        </w:rPr>
        <w:t xml:space="preserve"> </w:t>
      </w:r>
      <w:r w:rsidRPr="00E31726">
        <w:rPr>
          <w:spacing w:val="2"/>
          <w:sz w:val="28"/>
          <w:szCs w:val="28"/>
          <w:lang w:val="nb-NO"/>
        </w:rPr>
        <w:t>130/2005/NĐ-CP</w:t>
      </w:r>
      <w:r>
        <w:rPr>
          <w:spacing w:val="2"/>
          <w:sz w:val="28"/>
          <w:szCs w:val="28"/>
          <w:lang w:val="nb-NO"/>
        </w:rPr>
        <w:t xml:space="preserve"> </w:t>
      </w:r>
      <w:r w:rsidRPr="00E31726">
        <w:rPr>
          <w:spacing w:val="2"/>
          <w:sz w:val="28"/>
          <w:szCs w:val="28"/>
          <w:lang w:val="nb-NO"/>
        </w:rPr>
        <w:t>ngày 17/10/2005 của C</w:t>
      </w:r>
      <w:r>
        <w:rPr>
          <w:spacing w:val="2"/>
          <w:sz w:val="28"/>
          <w:szCs w:val="28"/>
          <w:lang w:val="nb-NO"/>
        </w:rPr>
        <w:t xml:space="preserve">P. </w:t>
      </w:r>
      <w:r>
        <w:rPr>
          <w:color w:val="000000"/>
          <w:sz w:val="28"/>
          <w:szCs w:val="28"/>
        </w:rPr>
        <w:t>Tuy nhi</w:t>
      </w:r>
      <w:r w:rsidRPr="00363CDC">
        <w:rPr>
          <w:color w:val="000000"/>
          <w:sz w:val="28"/>
          <w:szCs w:val="28"/>
        </w:rPr>
        <w:t>ê</w:t>
      </w:r>
      <w:r>
        <w:rPr>
          <w:color w:val="000000"/>
          <w:sz w:val="28"/>
          <w:szCs w:val="28"/>
        </w:rPr>
        <w:t>n, s</w:t>
      </w:r>
      <w:r w:rsidRPr="001463C1">
        <w:rPr>
          <w:color w:val="000000"/>
          <w:sz w:val="28"/>
          <w:szCs w:val="28"/>
        </w:rPr>
        <w:t>ố</w:t>
      </w:r>
      <w:r>
        <w:rPr>
          <w:color w:val="000000"/>
          <w:sz w:val="28"/>
          <w:szCs w:val="28"/>
        </w:rPr>
        <w:t xml:space="preserve"> thu ph</w:t>
      </w:r>
      <w:r w:rsidRPr="00363CDC">
        <w:rPr>
          <w:color w:val="000000"/>
          <w:sz w:val="28"/>
          <w:szCs w:val="28"/>
        </w:rPr>
        <w:t>í</w:t>
      </w:r>
      <w:r>
        <w:rPr>
          <w:color w:val="000000"/>
          <w:sz w:val="28"/>
          <w:szCs w:val="28"/>
        </w:rPr>
        <w:t xml:space="preserve"> BVMT </w:t>
      </w:r>
      <w:r w:rsidRPr="00A6792A">
        <w:rPr>
          <w:color w:val="000000"/>
          <w:sz w:val="28"/>
          <w:szCs w:val="28"/>
        </w:rPr>
        <w:t>đối</w:t>
      </w:r>
      <w:r>
        <w:rPr>
          <w:color w:val="000000"/>
          <w:sz w:val="28"/>
          <w:szCs w:val="28"/>
        </w:rPr>
        <w:t xml:space="preserve"> v</w:t>
      </w:r>
      <w:r w:rsidRPr="00A6792A">
        <w:rPr>
          <w:color w:val="000000"/>
          <w:sz w:val="28"/>
          <w:szCs w:val="28"/>
        </w:rPr>
        <w:t>ới</w:t>
      </w:r>
      <w:r>
        <w:rPr>
          <w:color w:val="000000"/>
          <w:sz w:val="28"/>
          <w:szCs w:val="28"/>
        </w:rPr>
        <w:t xml:space="preserve"> n</w:t>
      </w:r>
      <w:r w:rsidRPr="00A6792A">
        <w:rPr>
          <w:color w:val="000000"/>
          <w:sz w:val="28"/>
          <w:szCs w:val="28"/>
        </w:rPr>
        <w:t>ước</w:t>
      </w:r>
      <w:r>
        <w:rPr>
          <w:color w:val="000000"/>
          <w:sz w:val="28"/>
          <w:szCs w:val="28"/>
        </w:rPr>
        <w:t xml:space="preserve"> th</w:t>
      </w:r>
      <w:r w:rsidRPr="00A6792A">
        <w:rPr>
          <w:color w:val="000000"/>
          <w:sz w:val="28"/>
          <w:szCs w:val="28"/>
        </w:rPr>
        <w:t>ải</w:t>
      </w:r>
      <w:r>
        <w:rPr>
          <w:color w:val="000000"/>
          <w:sz w:val="28"/>
          <w:szCs w:val="28"/>
        </w:rPr>
        <w:t xml:space="preserve"> sinh ho</w:t>
      </w:r>
      <w:r w:rsidRPr="00A6792A">
        <w:rPr>
          <w:color w:val="000000"/>
          <w:sz w:val="28"/>
          <w:szCs w:val="28"/>
        </w:rPr>
        <w:t>ạt</w:t>
      </w:r>
      <w:r>
        <w:rPr>
          <w:color w:val="000000"/>
          <w:sz w:val="28"/>
          <w:szCs w:val="28"/>
        </w:rPr>
        <w:t xml:space="preserve"> c</w:t>
      </w:r>
      <w:r w:rsidRPr="00363CDC">
        <w:rPr>
          <w:color w:val="000000"/>
          <w:sz w:val="28"/>
          <w:szCs w:val="28"/>
        </w:rPr>
        <w:t>ủa</w:t>
      </w:r>
      <w:r>
        <w:rPr>
          <w:color w:val="000000"/>
          <w:sz w:val="28"/>
          <w:szCs w:val="28"/>
        </w:rPr>
        <w:t xml:space="preserve"> UBND c</w:t>
      </w:r>
      <w:r w:rsidRPr="00363CDC">
        <w:rPr>
          <w:color w:val="000000"/>
          <w:sz w:val="28"/>
          <w:szCs w:val="28"/>
        </w:rPr>
        <w:t>ấp</w:t>
      </w:r>
      <w:r>
        <w:rPr>
          <w:color w:val="000000"/>
          <w:sz w:val="28"/>
          <w:szCs w:val="28"/>
        </w:rPr>
        <w:t xml:space="preserve"> x</w:t>
      </w:r>
      <w:r w:rsidRPr="00363CDC">
        <w:rPr>
          <w:color w:val="000000"/>
          <w:sz w:val="28"/>
          <w:szCs w:val="28"/>
        </w:rPr>
        <w:t>ã</w:t>
      </w:r>
      <w:r>
        <w:rPr>
          <w:color w:val="000000"/>
          <w:sz w:val="28"/>
          <w:szCs w:val="28"/>
        </w:rPr>
        <w:t xml:space="preserve"> </w:t>
      </w:r>
      <w:r w:rsidRPr="00E347D4">
        <w:rPr>
          <w:color w:val="000000"/>
          <w:sz w:val="28"/>
          <w:szCs w:val="28"/>
        </w:rPr>
        <w:t>đối</w:t>
      </w:r>
      <w:r>
        <w:rPr>
          <w:color w:val="000000"/>
          <w:sz w:val="28"/>
          <w:szCs w:val="28"/>
        </w:rPr>
        <w:t xml:space="preserve"> v</w:t>
      </w:r>
      <w:r w:rsidRPr="00E347D4">
        <w:rPr>
          <w:color w:val="000000"/>
          <w:sz w:val="28"/>
          <w:szCs w:val="28"/>
        </w:rPr>
        <w:t>ới</w:t>
      </w:r>
      <w:r>
        <w:rPr>
          <w:color w:val="000000"/>
          <w:sz w:val="28"/>
          <w:szCs w:val="28"/>
        </w:rPr>
        <w:t xml:space="preserve"> </w:t>
      </w:r>
      <w:r w:rsidRPr="00E31726">
        <w:rPr>
          <w:color w:val="000000"/>
          <w:sz w:val="28"/>
          <w:szCs w:val="28"/>
        </w:rPr>
        <w:t xml:space="preserve">các tổ chức, cá nhân, hộ gia đình, cơ sở kinh doanh dịch vụ </w:t>
      </w:r>
      <w:r w:rsidRPr="00A6792A">
        <w:rPr>
          <w:b/>
          <w:color w:val="000000"/>
          <w:sz w:val="28"/>
          <w:szCs w:val="28"/>
        </w:rPr>
        <w:t>tự khai thác nước để sử dụng</w:t>
      </w:r>
      <w:r w:rsidRPr="00E31726">
        <w:rPr>
          <w:color w:val="000000"/>
          <w:sz w:val="28"/>
          <w:szCs w:val="28"/>
        </w:rPr>
        <w:t xml:space="preserve"> </w:t>
      </w:r>
      <w:r>
        <w:rPr>
          <w:color w:val="000000"/>
          <w:sz w:val="28"/>
          <w:szCs w:val="28"/>
        </w:rPr>
        <w:t>l</w:t>
      </w:r>
      <w:r w:rsidRPr="00E347D4">
        <w:rPr>
          <w:color w:val="000000"/>
          <w:sz w:val="28"/>
          <w:szCs w:val="28"/>
        </w:rPr>
        <w:t>à</w:t>
      </w:r>
      <w:r>
        <w:rPr>
          <w:color w:val="000000"/>
          <w:sz w:val="28"/>
          <w:szCs w:val="28"/>
        </w:rPr>
        <w:t xml:space="preserve"> kh</w:t>
      </w:r>
      <w:r w:rsidRPr="001463C1">
        <w:rPr>
          <w:color w:val="000000"/>
          <w:sz w:val="28"/>
          <w:szCs w:val="28"/>
        </w:rPr>
        <w:t>ó</w:t>
      </w:r>
      <w:r>
        <w:rPr>
          <w:color w:val="000000"/>
          <w:sz w:val="28"/>
          <w:szCs w:val="28"/>
        </w:rPr>
        <w:t xml:space="preserve"> x</w:t>
      </w:r>
      <w:r w:rsidRPr="001463C1">
        <w:rPr>
          <w:color w:val="000000"/>
          <w:sz w:val="28"/>
          <w:szCs w:val="28"/>
        </w:rPr>
        <w:t>ác</w:t>
      </w:r>
      <w:r>
        <w:rPr>
          <w:color w:val="000000"/>
          <w:sz w:val="28"/>
          <w:szCs w:val="28"/>
        </w:rPr>
        <w:t xml:space="preserve"> </w:t>
      </w:r>
      <w:r w:rsidRPr="001463C1">
        <w:rPr>
          <w:color w:val="000000"/>
          <w:sz w:val="28"/>
          <w:szCs w:val="28"/>
        </w:rPr>
        <w:t>định</w:t>
      </w:r>
      <w:r>
        <w:rPr>
          <w:color w:val="000000"/>
          <w:sz w:val="28"/>
          <w:szCs w:val="28"/>
        </w:rPr>
        <w:t>, ph</w:t>
      </w:r>
      <w:r w:rsidRPr="001463C1">
        <w:rPr>
          <w:color w:val="000000"/>
          <w:sz w:val="28"/>
          <w:szCs w:val="28"/>
        </w:rPr>
        <w:t>ụ</w:t>
      </w:r>
      <w:r>
        <w:rPr>
          <w:color w:val="000000"/>
          <w:sz w:val="28"/>
          <w:szCs w:val="28"/>
        </w:rPr>
        <w:t xml:space="preserve"> thu</w:t>
      </w:r>
      <w:r w:rsidRPr="001463C1">
        <w:rPr>
          <w:color w:val="000000"/>
          <w:sz w:val="28"/>
          <w:szCs w:val="28"/>
        </w:rPr>
        <w:t>ộ</w:t>
      </w:r>
      <w:r>
        <w:rPr>
          <w:color w:val="000000"/>
          <w:sz w:val="28"/>
          <w:szCs w:val="28"/>
        </w:rPr>
        <w:t>c v</w:t>
      </w:r>
      <w:r w:rsidRPr="001463C1">
        <w:rPr>
          <w:color w:val="000000"/>
          <w:sz w:val="28"/>
          <w:szCs w:val="28"/>
        </w:rPr>
        <w:t>ào</w:t>
      </w:r>
      <w:r>
        <w:rPr>
          <w:color w:val="000000"/>
          <w:sz w:val="28"/>
          <w:szCs w:val="28"/>
        </w:rPr>
        <w:t xml:space="preserve"> s</w:t>
      </w:r>
      <w:r w:rsidRPr="007E03B5">
        <w:rPr>
          <w:color w:val="000000"/>
          <w:sz w:val="28"/>
          <w:szCs w:val="28"/>
        </w:rPr>
        <w:t>ự</w:t>
      </w:r>
      <w:r>
        <w:rPr>
          <w:color w:val="000000"/>
          <w:sz w:val="28"/>
          <w:szCs w:val="28"/>
        </w:rPr>
        <w:t xml:space="preserve"> t</w:t>
      </w:r>
      <w:r w:rsidRPr="001463C1">
        <w:rPr>
          <w:color w:val="000000"/>
          <w:sz w:val="28"/>
          <w:szCs w:val="28"/>
        </w:rPr>
        <w:t>ự</w:t>
      </w:r>
      <w:r>
        <w:rPr>
          <w:color w:val="000000"/>
          <w:sz w:val="28"/>
          <w:szCs w:val="28"/>
        </w:rPr>
        <w:t xml:space="preserve"> gi</w:t>
      </w:r>
      <w:r w:rsidRPr="001463C1">
        <w:rPr>
          <w:color w:val="000000"/>
          <w:sz w:val="28"/>
          <w:szCs w:val="28"/>
        </w:rPr>
        <w:t>á</w:t>
      </w:r>
      <w:r>
        <w:rPr>
          <w:color w:val="000000"/>
          <w:sz w:val="28"/>
          <w:szCs w:val="28"/>
        </w:rPr>
        <w:t>c c</w:t>
      </w:r>
      <w:r w:rsidRPr="001463C1">
        <w:rPr>
          <w:color w:val="000000"/>
          <w:sz w:val="28"/>
          <w:szCs w:val="28"/>
        </w:rPr>
        <w:t>ủa</w:t>
      </w:r>
      <w:r>
        <w:rPr>
          <w:color w:val="000000"/>
          <w:sz w:val="28"/>
          <w:szCs w:val="28"/>
        </w:rPr>
        <w:t xml:space="preserve"> đ</w:t>
      </w:r>
      <w:r w:rsidRPr="001463C1">
        <w:rPr>
          <w:color w:val="000000"/>
          <w:sz w:val="28"/>
          <w:szCs w:val="28"/>
        </w:rPr>
        <w:t>ối</w:t>
      </w:r>
      <w:r>
        <w:rPr>
          <w:color w:val="000000"/>
          <w:sz w:val="28"/>
          <w:szCs w:val="28"/>
        </w:rPr>
        <w:t xml:space="preserve"> tư</w:t>
      </w:r>
      <w:r w:rsidRPr="001463C1">
        <w:rPr>
          <w:color w:val="000000"/>
          <w:sz w:val="28"/>
          <w:szCs w:val="28"/>
        </w:rPr>
        <w:t>ợng</w:t>
      </w:r>
      <w:r>
        <w:rPr>
          <w:color w:val="000000"/>
          <w:sz w:val="28"/>
          <w:szCs w:val="28"/>
        </w:rPr>
        <w:t xml:space="preserve"> s</w:t>
      </w:r>
      <w:r w:rsidRPr="001463C1">
        <w:rPr>
          <w:color w:val="000000"/>
          <w:sz w:val="28"/>
          <w:szCs w:val="28"/>
        </w:rPr>
        <w:t>ử</w:t>
      </w:r>
      <w:r>
        <w:rPr>
          <w:color w:val="000000"/>
          <w:sz w:val="28"/>
          <w:szCs w:val="28"/>
        </w:rPr>
        <w:t xml:space="preserve"> d</w:t>
      </w:r>
      <w:r w:rsidRPr="001463C1">
        <w:rPr>
          <w:color w:val="000000"/>
          <w:sz w:val="28"/>
          <w:szCs w:val="28"/>
        </w:rPr>
        <w:t>ụng</w:t>
      </w:r>
      <w:r>
        <w:rPr>
          <w:color w:val="000000"/>
          <w:sz w:val="28"/>
          <w:szCs w:val="28"/>
        </w:rPr>
        <w:t xml:space="preserve"> nư</w:t>
      </w:r>
      <w:r w:rsidRPr="001463C1">
        <w:rPr>
          <w:color w:val="000000"/>
          <w:sz w:val="28"/>
          <w:szCs w:val="28"/>
        </w:rPr>
        <w:t>ớc</w:t>
      </w:r>
      <w:r>
        <w:rPr>
          <w:color w:val="000000"/>
          <w:sz w:val="28"/>
          <w:szCs w:val="28"/>
        </w:rPr>
        <w:t xml:space="preserve"> khoan t</w:t>
      </w:r>
      <w:r w:rsidRPr="001463C1">
        <w:rPr>
          <w:color w:val="000000"/>
          <w:sz w:val="28"/>
          <w:szCs w:val="28"/>
        </w:rPr>
        <w:t>ự</w:t>
      </w:r>
      <w:r>
        <w:rPr>
          <w:color w:val="000000"/>
          <w:sz w:val="28"/>
          <w:szCs w:val="28"/>
        </w:rPr>
        <w:t xml:space="preserve"> khai th</w:t>
      </w:r>
      <w:r w:rsidRPr="001463C1">
        <w:rPr>
          <w:color w:val="000000"/>
          <w:sz w:val="28"/>
          <w:szCs w:val="28"/>
        </w:rPr>
        <w:t>ác</w:t>
      </w:r>
      <w:r>
        <w:rPr>
          <w:color w:val="000000"/>
          <w:sz w:val="28"/>
          <w:szCs w:val="28"/>
        </w:rPr>
        <w:t xml:space="preserve"> khai n</w:t>
      </w:r>
      <w:r w:rsidRPr="005D3B40">
        <w:rPr>
          <w:color w:val="000000"/>
          <w:sz w:val="28"/>
          <w:szCs w:val="28"/>
        </w:rPr>
        <w:t>ộp</w:t>
      </w:r>
      <w:r>
        <w:rPr>
          <w:color w:val="000000"/>
          <w:sz w:val="28"/>
          <w:szCs w:val="28"/>
        </w:rPr>
        <w:t xml:space="preserve">, do </w:t>
      </w:r>
      <w:r w:rsidRPr="001463C1">
        <w:rPr>
          <w:color w:val="000000"/>
          <w:sz w:val="28"/>
          <w:szCs w:val="28"/>
        </w:rPr>
        <w:t>đó</w:t>
      </w:r>
      <w:r>
        <w:rPr>
          <w:color w:val="000000"/>
          <w:sz w:val="28"/>
          <w:szCs w:val="28"/>
        </w:rPr>
        <w:t xml:space="preserve"> kh</w:t>
      </w:r>
      <w:r w:rsidRPr="001463C1">
        <w:rPr>
          <w:color w:val="000000"/>
          <w:sz w:val="28"/>
          <w:szCs w:val="28"/>
        </w:rPr>
        <w:t>ô</w:t>
      </w:r>
      <w:r>
        <w:rPr>
          <w:color w:val="000000"/>
          <w:sz w:val="28"/>
          <w:szCs w:val="28"/>
        </w:rPr>
        <w:t>ng th</w:t>
      </w:r>
      <w:r w:rsidRPr="001463C1">
        <w:rPr>
          <w:color w:val="000000"/>
          <w:sz w:val="28"/>
          <w:szCs w:val="28"/>
        </w:rPr>
        <w:t>ể</w:t>
      </w:r>
      <w:r>
        <w:rPr>
          <w:color w:val="000000"/>
          <w:sz w:val="28"/>
          <w:szCs w:val="28"/>
        </w:rPr>
        <w:t xml:space="preserve"> dự to</w:t>
      </w:r>
      <w:r w:rsidRPr="001463C1">
        <w:rPr>
          <w:color w:val="000000"/>
          <w:sz w:val="28"/>
          <w:szCs w:val="28"/>
        </w:rPr>
        <w:t>án</w:t>
      </w:r>
      <w:r>
        <w:rPr>
          <w:color w:val="000000"/>
          <w:sz w:val="28"/>
          <w:szCs w:val="28"/>
        </w:rPr>
        <w:t xml:space="preserve"> ch</w:t>
      </w:r>
      <w:r w:rsidRPr="005D3B40">
        <w:rPr>
          <w:color w:val="000000"/>
          <w:sz w:val="28"/>
          <w:szCs w:val="28"/>
        </w:rPr>
        <w:t>ính</w:t>
      </w:r>
      <w:r>
        <w:rPr>
          <w:color w:val="000000"/>
          <w:sz w:val="28"/>
          <w:szCs w:val="28"/>
        </w:rPr>
        <w:t xml:space="preserve"> x</w:t>
      </w:r>
      <w:r w:rsidRPr="005D3B40">
        <w:rPr>
          <w:color w:val="000000"/>
          <w:sz w:val="28"/>
          <w:szCs w:val="28"/>
        </w:rPr>
        <w:t>ác</w:t>
      </w:r>
      <w:r>
        <w:rPr>
          <w:color w:val="000000"/>
          <w:sz w:val="28"/>
          <w:szCs w:val="28"/>
        </w:rPr>
        <w:t xml:space="preserve"> s</w:t>
      </w:r>
      <w:r w:rsidRPr="001463C1">
        <w:rPr>
          <w:color w:val="000000"/>
          <w:sz w:val="28"/>
          <w:szCs w:val="28"/>
        </w:rPr>
        <w:t>ố</w:t>
      </w:r>
      <w:r>
        <w:rPr>
          <w:color w:val="000000"/>
          <w:sz w:val="28"/>
          <w:szCs w:val="28"/>
        </w:rPr>
        <w:t xml:space="preserve"> ph</w:t>
      </w:r>
      <w:r w:rsidRPr="005D3B40">
        <w:rPr>
          <w:color w:val="000000"/>
          <w:sz w:val="28"/>
          <w:szCs w:val="28"/>
        </w:rPr>
        <w:t>í</w:t>
      </w:r>
      <w:r>
        <w:rPr>
          <w:color w:val="000000"/>
          <w:sz w:val="28"/>
          <w:szCs w:val="28"/>
        </w:rPr>
        <w:t xml:space="preserve"> thu đư</w:t>
      </w:r>
      <w:r w:rsidRPr="005D3B40">
        <w:rPr>
          <w:color w:val="000000"/>
          <w:sz w:val="28"/>
          <w:szCs w:val="28"/>
        </w:rPr>
        <w:t>ợc</w:t>
      </w:r>
      <w:r>
        <w:rPr>
          <w:color w:val="000000"/>
          <w:sz w:val="28"/>
          <w:szCs w:val="28"/>
        </w:rPr>
        <w:t xml:space="preserve"> h</w:t>
      </w:r>
      <w:r w:rsidRPr="001463C1">
        <w:rPr>
          <w:color w:val="000000"/>
          <w:sz w:val="28"/>
          <w:szCs w:val="28"/>
        </w:rPr>
        <w:t>àng</w:t>
      </w:r>
      <w:r>
        <w:rPr>
          <w:color w:val="000000"/>
          <w:sz w:val="28"/>
          <w:szCs w:val="28"/>
        </w:rPr>
        <w:t xml:space="preserve"> n</w:t>
      </w:r>
      <w:r w:rsidRPr="001463C1">
        <w:rPr>
          <w:color w:val="000000"/>
          <w:sz w:val="28"/>
          <w:szCs w:val="28"/>
        </w:rPr>
        <w:t>ă</w:t>
      </w:r>
      <w:r>
        <w:rPr>
          <w:color w:val="000000"/>
          <w:sz w:val="28"/>
          <w:szCs w:val="28"/>
        </w:rPr>
        <w:t>m đ</w:t>
      </w:r>
      <w:r w:rsidRPr="001463C1">
        <w:rPr>
          <w:color w:val="000000"/>
          <w:sz w:val="28"/>
          <w:szCs w:val="28"/>
        </w:rPr>
        <w:t>ể</w:t>
      </w:r>
      <w:r>
        <w:rPr>
          <w:color w:val="000000"/>
          <w:sz w:val="28"/>
          <w:szCs w:val="28"/>
        </w:rPr>
        <w:t xml:space="preserve"> l</w:t>
      </w:r>
      <w:r w:rsidRPr="001463C1">
        <w:rPr>
          <w:color w:val="000000"/>
          <w:sz w:val="28"/>
          <w:szCs w:val="28"/>
        </w:rPr>
        <w:t>àm</w:t>
      </w:r>
      <w:r>
        <w:rPr>
          <w:color w:val="000000"/>
          <w:sz w:val="28"/>
          <w:szCs w:val="28"/>
        </w:rPr>
        <w:t xml:space="preserve"> c</w:t>
      </w:r>
      <w:r w:rsidRPr="001463C1">
        <w:rPr>
          <w:color w:val="000000"/>
          <w:sz w:val="28"/>
          <w:szCs w:val="28"/>
        </w:rPr>
        <w:t>ơ</w:t>
      </w:r>
      <w:r>
        <w:rPr>
          <w:color w:val="000000"/>
          <w:sz w:val="28"/>
          <w:szCs w:val="28"/>
        </w:rPr>
        <w:t xml:space="preserve"> s</w:t>
      </w:r>
      <w:r w:rsidRPr="001463C1">
        <w:rPr>
          <w:color w:val="000000"/>
          <w:sz w:val="28"/>
          <w:szCs w:val="28"/>
        </w:rPr>
        <w:t>ở</w:t>
      </w:r>
      <w:r>
        <w:rPr>
          <w:color w:val="000000"/>
          <w:sz w:val="28"/>
          <w:szCs w:val="28"/>
        </w:rPr>
        <w:t xml:space="preserve"> </w:t>
      </w:r>
      <w:r w:rsidRPr="00822148">
        <w:rPr>
          <w:b/>
          <w:color w:val="000000"/>
          <w:sz w:val="28"/>
          <w:szCs w:val="28"/>
        </w:rPr>
        <w:t>khấu trừ</w:t>
      </w:r>
      <w:r>
        <w:rPr>
          <w:color w:val="000000"/>
          <w:sz w:val="28"/>
          <w:szCs w:val="28"/>
        </w:rPr>
        <w:t xml:space="preserve"> nh</w:t>
      </w:r>
      <w:r w:rsidRPr="00E62CB2">
        <w:rPr>
          <w:color w:val="000000"/>
          <w:sz w:val="28"/>
          <w:szCs w:val="28"/>
        </w:rPr>
        <w:t>ư</w:t>
      </w:r>
      <w:r>
        <w:rPr>
          <w:color w:val="000000"/>
          <w:sz w:val="28"/>
          <w:szCs w:val="28"/>
        </w:rPr>
        <w:t xml:space="preserve"> c</w:t>
      </w:r>
      <w:r w:rsidRPr="00E62CB2">
        <w:rPr>
          <w:color w:val="000000"/>
          <w:sz w:val="28"/>
          <w:szCs w:val="28"/>
        </w:rPr>
        <w:t>ác</w:t>
      </w:r>
      <w:r>
        <w:rPr>
          <w:color w:val="000000"/>
          <w:sz w:val="28"/>
          <w:szCs w:val="28"/>
        </w:rPr>
        <w:t xml:space="preserve"> c</w:t>
      </w:r>
      <w:r w:rsidRPr="00E62CB2">
        <w:rPr>
          <w:color w:val="000000"/>
          <w:sz w:val="28"/>
          <w:szCs w:val="28"/>
        </w:rPr>
        <w:t>ơ</w:t>
      </w:r>
      <w:r>
        <w:rPr>
          <w:color w:val="000000"/>
          <w:sz w:val="28"/>
          <w:szCs w:val="28"/>
        </w:rPr>
        <w:t xml:space="preserve"> quan kho</w:t>
      </w:r>
      <w:r w:rsidRPr="00E62CB2">
        <w:rPr>
          <w:color w:val="000000"/>
          <w:sz w:val="28"/>
          <w:szCs w:val="28"/>
        </w:rPr>
        <w:t>án</w:t>
      </w:r>
      <w:r>
        <w:rPr>
          <w:color w:val="000000"/>
          <w:sz w:val="28"/>
          <w:szCs w:val="28"/>
        </w:rPr>
        <w:t xml:space="preserve"> chi ph</w:t>
      </w:r>
      <w:r w:rsidRPr="00E62CB2">
        <w:rPr>
          <w:color w:val="000000"/>
          <w:sz w:val="28"/>
          <w:szCs w:val="28"/>
        </w:rPr>
        <w:t>í</w:t>
      </w:r>
      <w:r>
        <w:rPr>
          <w:color w:val="000000"/>
          <w:sz w:val="28"/>
          <w:szCs w:val="28"/>
        </w:rPr>
        <w:t xml:space="preserve"> ho</w:t>
      </w:r>
      <w:r w:rsidRPr="00E62CB2">
        <w:rPr>
          <w:color w:val="000000"/>
          <w:sz w:val="28"/>
          <w:szCs w:val="28"/>
        </w:rPr>
        <w:t>ạt</w:t>
      </w:r>
      <w:r>
        <w:rPr>
          <w:color w:val="000000"/>
          <w:sz w:val="28"/>
          <w:szCs w:val="28"/>
        </w:rPr>
        <w:t xml:space="preserve"> đ</w:t>
      </w:r>
      <w:r w:rsidRPr="00E62CB2">
        <w:rPr>
          <w:color w:val="000000"/>
          <w:sz w:val="28"/>
          <w:szCs w:val="28"/>
        </w:rPr>
        <w:t>ộng</w:t>
      </w:r>
      <w:r>
        <w:rPr>
          <w:color w:val="000000"/>
          <w:sz w:val="28"/>
          <w:szCs w:val="28"/>
        </w:rPr>
        <w:t xml:space="preserve"> kh</w:t>
      </w:r>
      <w:r w:rsidRPr="00E62CB2">
        <w:rPr>
          <w:color w:val="000000"/>
          <w:sz w:val="28"/>
          <w:szCs w:val="28"/>
        </w:rPr>
        <w:t>ác</w:t>
      </w:r>
      <w:r>
        <w:rPr>
          <w:color w:val="000000"/>
          <w:sz w:val="28"/>
          <w:szCs w:val="28"/>
        </w:rPr>
        <w:t xml:space="preserve">. </w:t>
      </w:r>
    </w:p>
    <w:p w:rsidR="00084AD0" w:rsidRPr="00C66655" w:rsidRDefault="00084AD0" w:rsidP="00976DA6">
      <w:pPr>
        <w:widowControl w:val="0"/>
        <w:spacing w:before="120" w:after="120"/>
        <w:ind w:right="-284" w:firstLine="720"/>
        <w:jc w:val="both"/>
        <w:rPr>
          <w:sz w:val="28"/>
          <w:szCs w:val="28"/>
        </w:rPr>
      </w:pPr>
      <w:r>
        <w:rPr>
          <w:color w:val="000000"/>
          <w:sz w:val="28"/>
          <w:szCs w:val="28"/>
        </w:rPr>
        <w:t>V</w:t>
      </w:r>
      <w:r w:rsidRPr="00822148">
        <w:rPr>
          <w:color w:val="000000"/>
          <w:sz w:val="28"/>
          <w:szCs w:val="28"/>
        </w:rPr>
        <w:t>ì</w:t>
      </w:r>
      <w:r>
        <w:rPr>
          <w:color w:val="000000"/>
          <w:sz w:val="28"/>
          <w:szCs w:val="28"/>
        </w:rPr>
        <w:t xml:space="preserve"> v</w:t>
      </w:r>
      <w:r w:rsidRPr="00822148">
        <w:rPr>
          <w:color w:val="000000"/>
          <w:sz w:val="28"/>
          <w:szCs w:val="28"/>
        </w:rPr>
        <w:t>ậy</w:t>
      </w:r>
      <w:r>
        <w:rPr>
          <w:color w:val="000000"/>
          <w:sz w:val="28"/>
          <w:szCs w:val="28"/>
        </w:rPr>
        <w:t>, B</w:t>
      </w:r>
      <w:r w:rsidRPr="0050073C">
        <w:rPr>
          <w:color w:val="000000"/>
          <w:sz w:val="28"/>
          <w:szCs w:val="28"/>
        </w:rPr>
        <w:t>ộ</w:t>
      </w:r>
      <w:r>
        <w:rPr>
          <w:color w:val="000000"/>
          <w:sz w:val="28"/>
          <w:szCs w:val="28"/>
        </w:rPr>
        <w:t xml:space="preserve"> T</w:t>
      </w:r>
      <w:r w:rsidRPr="0050073C">
        <w:rPr>
          <w:color w:val="000000"/>
          <w:sz w:val="28"/>
          <w:szCs w:val="28"/>
        </w:rPr>
        <w:t>ài</w:t>
      </w:r>
      <w:r>
        <w:rPr>
          <w:color w:val="000000"/>
          <w:sz w:val="28"/>
          <w:szCs w:val="28"/>
        </w:rPr>
        <w:t xml:space="preserve"> ch</w:t>
      </w:r>
      <w:r w:rsidRPr="0050073C">
        <w:rPr>
          <w:color w:val="000000"/>
          <w:sz w:val="28"/>
          <w:szCs w:val="28"/>
        </w:rPr>
        <w:t>ính</w:t>
      </w:r>
      <w:r>
        <w:rPr>
          <w:color w:val="000000"/>
          <w:sz w:val="28"/>
          <w:szCs w:val="28"/>
        </w:rPr>
        <w:t xml:space="preserve"> tr</w:t>
      </w:r>
      <w:r w:rsidRPr="0050073C">
        <w:rPr>
          <w:color w:val="000000"/>
          <w:sz w:val="28"/>
          <w:szCs w:val="28"/>
        </w:rPr>
        <w:t>ình</w:t>
      </w:r>
      <w:r>
        <w:rPr>
          <w:color w:val="000000"/>
          <w:sz w:val="28"/>
          <w:szCs w:val="28"/>
        </w:rPr>
        <w:t xml:space="preserve"> Ch</w:t>
      </w:r>
      <w:r w:rsidRPr="0050073C">
        <w:rPr>
          <w:color w:val="000000"/>
          <w:sz w:val="28"/>
          <w:szCs w:val="28"/>
        </w:rPr>
        <w:t>ính</w:t>
      </w:r>
      <w:r>
        <w:rPr>
          <w:color w:val="000000"/>
          <w:sz w:val="28"/>
          <w:szCs w:val="28"/>
        </w:rPr>
        <w:t xml:space="preserve"> ph</w:t>
      </w:r>
      <w:r w:rsidRPr="0050073C">
        <w:rPr>
          <w:color w:val="000000"/>
          <w:sz w:val="28"/>
          <w:szCs w:val="28"/>
        </w:rPr>
        <w:t>ủ</w:t>
      </w:r>
      <w:r>
        <w:rPr>
          <w:color w:val="000000"/>
          <w:sz w:val="28"/>
          <w:szCs w:val="28"/>
        </w:rPr>
        <w:t xml:space="preserve"> quy </w:t>
      </w:r>
      <w:r w:rsidRPr="00AC111B">
        <w:rPr>
          <w:color w:val="000000"/>
          <w:sz w:val="28"/>
          <w:szCs w:val="28"/>
        </w:rPr>
        <w:t>định</w:t>
      </w:r>
      <w:r>
        <w:rPr>
          <w:color w:val="000000"/>
          <w:sz w:val="28"/>
          <w:szCs w:val="28"/>
        </w:rPr>
        <w:t xml:space="preserve"> </w:t>
      </w:r>
      <w:proofErr w:type="gramStart"/>
      <w:r>
        <w:rPr>
          <w:color w:val="000000"/>
          <w:sz w:val="28"/>
          <w:szCs w:val="28"/>
        </w:rPr>
        <w:t>theo</w:t>
      </w:r>
      <w:proofErr w:type="gramEnd"/>
      <w:r>
        <w:rPr>
          <w:color w:val="000000"/>
          <w:sz w:val="28"/>
          <w:szCs w:val="28"/>
        </w:rPr>
        <w:t xml:space="preserve"> hư</w:t>
      </w:r>
      <w:r w:rsidRPr="00822148">
        <w:rPr>
          <w:color w:val="000000"/>
          <w:sz w:val="28"/>
          <w:szCs w:val="28"/>
        </w:rPr>
        <w:t>ớng</w:t>
      </w:r>
      <w:r>
        <w:rPr>
          <w:color w:val="000000"/>
          <w:sz w:val="28"/>
          <w:szCs w:val="28"/>
        </w:rPr>
        <w:t>: S</w:t>
      </w:r>
      <w:r w:rsidRPr="00822148">
        <w:rPr>
          <w:color w:val="000000"/>
          <w:sz w:val="28"/>
          <w:szCs w:val="28"/>
        </w:rPr>
        <w:t>ố</w:t>
      </w:r>
      <w:r>
        <w:rPr>
          <w:color w:val="000000"/>
          <w:sz w:val="28"/>
          <w:szCs w:val="28"/>
        </w:rPr>
        <w:t xml:space="preserve"> ph</w:t>
      </w:r>
      <w:r w:rsidRPr="00822148">
        <w:rPr>
          <w:color w:val="000000"/>
          <w:sz w:val="28"/>
          <w:szCs w:val="28"/>
        </w:rPr>
        <w:t>í</w:t>
      </w:r>
      <w:r>
        <w:rPr>
          <w:color w:val="000000"/>
          <w:sz w:val="28"/>
          <w:szCs w:val="28"/>
        </w:rPr>
        <w:t xml:space="preserve"> thu </w:t>
      </w:r>
      <w:r w:rsidRPr="00AC111B">
        <w:rPr>
          <w:color w:val="000000"/>
          <w:sz w:val="28"/>
          <w:szCs w:val="28"/>
        </w:rPr>
        <w:t>được</w:t>
      </w:r>
      <w:r>
        <w:rPr>
          <w:color w:val="000000"/>
          <w:sz w:val="28"/>
          <w:szCs w:val="28"/>
        </w:rPr>
        <w:t xml:space="preserve"> c</w:t>
      </w:r>
      <w:r w:rsidRPr="00822148">
        <w:rPr>
          <w:color w:val="000000"/>
          <w:sz w:val="28"/>
          <w:szCs w:val="28"/>
        </w:rPr>
        <w:t>ủa</w:t>
      </w:r>
      <w:r>
        <w:rPr>
          <w:color w:val="000000"/>
          <w:sz w:val="28"/>
          <w:szCs w:val="28"/>
        </w:rPr>
        <w:t xml:space="preserve"> UBND c</w:t>
      </w:r>
      <w:r w:rsidRPr="00822148">
        <w:rPr>
          <w:color w:val="000000"/>
          <w:sz w:val="28"/>
          <w:szCs w:val="28"/>
        </w:rPr>
        <w:t>ấp</w:t>
      </w:r>
      <w:r>
        <w:rPr>
          <w:color w:val="000000"/>
          <w:sz w:val="28"/>
          <w:szCs w:val="28"/>
        </w:rPr>
        <w:t xml:space="preserve"> x</w:t>
      </w:r>
      <w:r w:rsidRPr="00822148">
        <w:rPr>
          <w:color w:val="000000"/>
          <w:sz w:val="28"/>
          <w:szCs w:val="28"/>
        </w:rPr>
        <w:t>ã</w:t>
      </w:r>
      <w:r>
        <w:rPr>
          <w:color w:val="000000"/>
          <w:sz w:val="28"/>
          <w:szCs w:val="28"/>
        </w:rPr>
        <w:t xml:space="preserve"> s</w:t>
      </w:r>
      <w:r w:rsidRPr="00822148">
        <w:rPr>
          <w:color w:val="000000"/>
          <w:sz w:val="28"/>
          <w:szCs w:val="28"/>
        </w:rPr>
        <w:t>ẽ</w:t>
      </w:r>
      <w:r>
        <w:rPr>
          <w:color w:val="000000"/>
          <w:sz w:val="28"/>
          <w:szCs w:val="28"/>
        </w:rPr>
        <w:t xml:space="preserve"> n</w:t>
      </w:r>
      <w:r w:rsidRPr="00822148">
        <w:rPr>
          <w:color w:val="000000"/>
          <w:sz w:val="28"/>
          <w:szCs w:val="28"/>
        </w:rPr>
        <w:t>ộp</w:t>
      </w:r>
      <w:r>
        <w:rPr>
          <w:color w:val="000000"/>
          <w:sz w:val="28"/>
          <w:szCs w:val="28"/>
        </w:rPr>
        <w:t xml:space="preserve"> to</w:t>
      </w:r>
      <w:r w:rsidRPr="00822148">
        <w:rPr>
          <w:color w:val="000000"/>
          <w:sz w:val="28"/>
          <w:szCs w:val="28"/>
        </w:rPr>
        <w:t>àn</w:t>
      </w:r>
      <w:r>
        <w:rPr>
          <w:color w:val="000000"/>
          <w:sz w:val="28"/>
          <w:szCs w:val="28"/>
        </w:rPr>
        <w:t xml:space="preserve"> b</w:t>
      </w:r>
      <w:r w:rsidRPr="00822148">
        <w:rPr>
          <w:color w:val="000000"/>
          <w:sz w:val="28"/>
          <w:szCs w:val="28"/>
        </w:rPr>
        <w:t>ộ</w:t>
      </w:r>
      <w:r>
        <w:rPr>
          <w:color w:val="000000"/>
          <w:sz w:val="28"/>
          <w:szCs w:val="28"/>
        </w:rPr>
        <w:t xml:space="preserve"> v</w:t>
      </w:r>
      <w:r w:rsidRPr="00822148">
        <w:rPr>
          <w:color w:val="000000"/>
          <w:sz w:val="28"/>
          <w:szCs w:val="28"/>
        </w:rPr>
        <w:t>ào</w:t>
      </w:r>
      <w:r>
        <w:rPr>
          <w:color w:val="000000"/>
          <w:sz w:val="28"/>
          <w:szCs w:val="28"/>
        </w:rPr>
        <w:t xml:space="preserve"> ng</w:t>
      </w:r>
      <w:r w:rsidRPr="00330E92">
        <w:rPr>
          <w:color w:val="000000"/>
          <w:sz w:val="28"/>
          <w:szCs w:val="28"/>
        </w:rPr>
        <w:t>ân</w:t>
      </w:r>
      <w:r>
        <w:rPr>
          <w:color w:val="000000"/>
          <w:sz w:val="28"/>
          <w:szCs w:val="28"/>
        </w:rPr>
        <w:t xml:space="preserve"> s</w:t>
      </w:r>
      <w:r w:rsidRPr="00330E92">
        <w:rPr>
          <w:color w:val="000000"/>
          <w:sz w:val="28"/>
          <w:szCs w:val="28"/>
        </w:rPr>
        <w:t>ách</w:t>
      </w:r>
      <w:r>
        <w:rPr>
          <w:color w:val="000000"/>
          <w:sz w:val="28"/>
          <w:szCs w:val="28"/>
        </w:rPr>
        <w:t xml:space="preserve"> nh</w:t>
      </w:r>
      <w:r w:rsidRPr="00330E92">
        <w:rPr>
          <w:color w:val="000000"/>
          <w:sz w:val="28"/>
          <w:szCs w:val="28"/>
        </w:rPr>
        <w:t>à</w:t>
      </w:r>
      <w:r>
        <w:rPr>
          <w:color w:val="000000"/>
          <w:sz w:val="28"/>
          <w:szCs w:val="28"/>
        </w:rPr>
        <w:t xml:space="preserve"> nư</w:t>
      </w:r>
      <w:r w:rsidRPr="00330E92">
        <w:rPr>
          <w:color w:val="000000"/>
          <w:sz w:val="28"/>
          <w:szCs w:val="28"/>
        </w:rPr>
        <w:t>ớc</w:t>
      </w:r>
      <w:r>
        <w:rPr>
          <w:color w:val="000000"/>
          <w:sz w:val="28"/>
          <w:szCs w:val="28"/>
        </w:rPr>
        <w:t>, chi ph</w:t>
      </w:r>
      <w:r w:rsidRPr="00822148">
        <w:rPr>
          <w:color w:val="000000"/>
          <w:sz w:val="28"/>
          <w:szCs w:val="28"/>
        </w:rPr>
        <w:t>í</w:t>
      </w:r>
      <w:r>
        <w:rPr>
          <w:color w:val="000000"/>
          <w:sz w:val="28"/>
          <w:szCs w:val="28"/>
        </w:rPr>
        <w:t xml:space="preserve"> thu s</w:t>
      </w:r>
      <w:r w:rsidRPr="00822148">
        <w:rPr>
          <w:color w:val="000000"/>
          <w:sz w:val="28"/>
          <w:szCs w:val="28"/>
        </w:rPr>
        <w:t>ẽ</w:t>
      </w:r>
      <w:r>
        <w:rPr>
          <w:color w:val="000000"/>
          <w:sz w:val="28"/>
          <w:szCs w:val="28"/>
        </w:rPr>
        <w:t xml:space="preserve"> do NSNN trang tr</w:t>
      </w:r>
      <w:r w:rsidRPr="00822148">
        <w:rPr>
          <w:color w:val="000000"/>
          <w:sz w:val="28"/>
          <w:szCs w:val="28"/>
        </w:rPr>
        <w:t>ải</w:t>
      </w:r>
      <w:r>
        <w:rPr>
          <w:color w:val="000000"/>
          <w:sz w:val="28"/>
          <w:szCs w:val="28"/>
        </w:rPr>
        <w:t>.</w:t>
      </w:r>
    </w:p>
    <w:p w:rsidR="00084AD0" w:rsidRPr="00090660" w:rsidRDefault="00084AD0" w:rsidP="00976DA6">
      <w:pPr>
        <w:shd w:val="clear" w:color="auto" w:fill="FFFFFF"/>
        <w:spacing w:before="120" w:after="120"/>
        <w:ind w:right="-284" w:firstLine="720"/>
        <w:jc w:val="both"/>
        <w:rPr>
          <w:sz w:val="28"/>
          <w:szCs w:val="28"/>
        </w:rPr>
      </w:pPr>
      <w:r>
        <w:rPr>
          <w:sz w:val="28"/>
          <w:szCs w:val="28"/>
        </w:rPr>
        <w:t>T</w:t>
      </w:r>
      <w:r w:rsidRPr="00822148">
        <w:rPr>
          <w:sz w:val="28"/>
          <w:szCs w:val="28"/>
        </w:rPr>
        <w:t>ừ</w:t>
      </w:r>
      <w:r>
        <w:rPr>
          <w:sz w:val="28"/>
          <w:szCs w:val="28"/>
        </w:rPr>
        <w:t xml:space="preserve"> n</w:t>
      </w:r>
      <w:r w:rsidRPr="00822148">
        <w:rPr>
          <w:sz w:val="28"/>
          <w:szCs w:val="28"/>
        </w:rPr>
        <w:t>ội</w:t>
      </w:r>
      <w:r>
        <w:rPr>
          <w:sz w:val="28"/>
          <w:szCs w:val="28"/>
        </w:rPr>
        <w:t xml:space="preserve"> dung b</w:t>
      </w:r>
      <w:r w:rsidRPr="00822148">
        <w:rPr>
          <w:sz w:val="28"/>
          <w:szCs w:val="28"/>
        </w:rPr>
        <w:t>áo</w:t>
      </w:r>
      <w:r>
        <w:rPr>
          <w:sz w:val="28"/>
          <w:szCs w:val="28"/>
        </w:rPr>
        <w:t xml:space="preserve"> c</w:t>
      </w:r>
      <w:r w:rsidRPr="00822148">
        <w:rPr>
          <w:sz w:val="28"/>
          <w:szCs w:val="28"/>
        </w:rPr>
        <w:t>áo</w:t>
      </w:r>
      <w:r>
        <w:rPr>
          <w:sz w:val="28"/>
          <w:szCs w:val="28"/>
        </w:rPr>
        <w:t xml:space="preserve"> B</w:t>
      </w:r>
      <w:r w:rsidRPr="00822148">
        <w:rPr>
          <w:sz w:val="28"/>
          <w:szCs w:val="28"/>
        </w:rPr>
        <w:t>ộ</w:t>
      </w:r>
      <w:r>
        <w:rPr>
          <w:sz w:val="28"/>
          <w:szCs w:val="28"/>
        </w:rPr>
        <w:t xml:space="preserve"> n</w:t>
      </w:r>
      <w:r w:rsidRPr="00822148">
        <w:rPr>
          <w:sz w:val="28"/>
          <w:szCs w:val="28"/>
        </w:rPr>
        <w:t>ê</w:t>
      </w:r>
      <w:r>
        <w:rPr>
          <w:sz w:val="28"/>
          <w:szCs w:val="28"/>
        </w:rPr>
        <w:t>u tr</w:t>
      </w:r>
      <w:r w:rsidRPr="00822148">
        <w:rPr>
          <w:sz w:val="28"/>
          <w:szCs w:val="28"/>
        </w:rPr>
        <w:t>ê</w:t>
      </w:r>
      <w:r>
        <w:rPr>
          <w:sz w:val="28"/>
          <w:szCs w:val="28"/>
        </w:rPr>
        <w:t>n, B</w:t>
      </w:r>
      <w:r w:rsidRPr="00330E92">
        <w:rPr>
          <w:sz w:val="28"/>
          <w:szCs w:val="28"/>
        </w:rPr>
        <w:t>ộ</w:t>
      </w:r>
      <w:r>
        <w:rPr>
          <w:sz w:val="28"/>
          <w:szCs w:val="28"/>
        </w:rPr>
        <w:t xml:space="preserve"> T</w:t>
      </w:r>
      <w:r w:rsidRPr="00330E92">
        <w:rPr>
          <w:sz w:val="28"/>
          <w:szCs w:val="28"/>
        </w:rPr>
        <w:t>ài</w:t>
      </w:r>
      <w:r>
        <w:rPr>
          <w:sz w:val="28"/>
          <w:szCs w:val="28"/>
        </w:rPr>
        <w:t xml:space="preserve"> ch</w:t>
      </w:r>
      <w:r w:rsidRPr="00330E92">
        <w:rPr>
          <w:sz w:val="28"/>
          <w:szCs w:val="28"/>
        </w:rPr>
        <w:t>ính</w:t>
      </w:r>
      <w:r>
        <w:rPr>
          <w:sz w:val="28"/>
          <w:szCs w:val="28"/>
        </w:rPr>
        <w:t xml:space="preserve"> tr</w:t>
      </w:r>
      <w:r w:rsidRPr="00330E92">
        <w:rPr>
          <w:sz w:val="28"/>
          <w:szCs w:val="28"/>
        </w:rPr>
        <w:t>ình</w:t>
      </w:r>
      <w:r>
        <w:rPr>
          <w:sz w:val="28"/>
          <w:szCs w:val="28"/>
        </w:rPr>
        <w:t xml:space="preserve"> Ch</w:t>
      </w:r>
      <w:r w:rsidRPr="00330E92">
        <w:rPr>
          <w:sz w:val="28"/>
          <w:szCs w:val="28"/>
        </w:rPr>
        <w:t>ính</w:t>
      </w:r>
      <w:r>
        <w:rPr>
          <w:sz w:val="28"/>
          <w:szCs w:val="28"/>
        </w:rPr>
        <w:t xml:space="preserve"> ph</w:t>
      </w:r>
      <w:r w:rsidRPr="00330E92">
        <w:rPr>
          <w:sz w:val="28"/>
          <w:szCs w:val="28"/>
        </w:rPr>
        <w:t>ủ</w:t>
      </w:r>
      <w:r w:rsidR="007F44B1">
        <w:rPr>
          <w:sz w:val="28"/>
          <w:szCs w:val="28"/>
        </w:rPr>
        <w:t xml:space="preserve"> cho k</w:t>
      </w:r>
      <w:r w:rsidR="007F44B1" w:rsidRPr="007F44B1">
        <w:rPr>
          <w:sz w:val="28"/>
          <w:szCs w:val="28"/>
        </w:rPr>
        <w:t>ế</w:t>
      </w:r>
      <w:r w:rsidR="007F44B1">
        <w:rPr>
          <w:sz w:val="28"/>
          <w:szCs w:val="28"/>
        </w:rPr>
        <w:t xml:space="preserve"> th</w:t>
      </w:r>
      <w:r w:rsidR="007F44B1" w:rsidRPr="007F44B1">
        <w:rPr>
          <w:sz w:val="28"/>
          <w:szCs w:val="28"/>
        </w:rPr>
        <w:t>ừa</w:t>
      </w:r>
      <w:r w:rsidR="007F44B1">
        <w:rPr>
          <w:sz w:val="28"/>
          <w:szCs w:val="28"/>
        </w:rPr>
        <w:t xml:space="preserve"> quy </w:t>
      </w:r>
      <w:r w:rsidR="007F44B1" w:rsidRPr="007F44B1">
        <w:rPr>
          <w:sz w:val="28"/>
          <w:szCs w:val="28"/>
        </w:rPr>
        <w:t>định</w:t>
      </w:r>
      <w:r w:rsidR="007F44B1">
        <w:rPr>
          <w:sz w:val="28"/>
          <w:szCs w:val="28"/>
        </w:rPr>
        <w:t xml:space="preserve"> t</w:t>
      </w:r>
      <w:r w:rsidR="007F44B1" w:rsidRPr="007F44B1">
        <w:rPr>
          <w:sz w:val="28"/>
          <w:szCs w:val="28"/>
        </w:rPr>
        <w:t>ại</w:t>
      </w:r>
      <w:r w:rsidR="007F44B1">
        <w:rPr>
          <w:sz w:val="28"/>
          <w:szCs w:val="28"/>
        </w:rPr>
        <w:t xml:space="preserve"> kho</w:t>
      </w:r>
      <w:r w:rsidR="007F44B1" w:rsidRPr="007F44B1">
        <w:rPr>
          <w:sz w:val="28"/>
          <w:szCs w:val="28"/>
        </w:rPr>
        <w:t>ản</w:t>
      </w:r>
      <w:r w:rsidR="007F44B1">
        <w:rPr>
          <w:sz w:val="28"/>
          <w:szCs w:val="28"/>
        </w:rPr>
        <w:t xml:space="preserve"> 1 v</w:t>
      </w:r>
      <w:r w:rsidR="007F44B1" w:rsidRPr="007F44B1">
        <w:rPr>
          <w:sz w:val="28"/>
          <w:szCs w:val="28"/>
        </w:rPr>
        <w:t>à</w:t>
      </w:r>
      <w:r w:rsidR="007F44B1">
        <w:rPr>
          <w:sz w:val="28"/>
          <w:szCs w:val="28"/>
        </w:rPr>
        <w:t xml:space="preserve"> kho</w:t>
      </w:r>
      <w:r w:rsidR="007F44B1" w:rsidRPr="007F44B1">
        <w:rPr>
          <w:sz w:val="28"/>
          <w:szCs w:val="28"/>
        </w:rPr>
        <w:t>ản</w:t>
      </w:r>
      <w:r w:rsidR="007F44B1">
        <w:rPr>
          <w:sz w:val="28"/>
          <w:szCs w:val="28"/>
        </w:rPr>
        <w:t xml:space="preserve"> 2 </w:t>
      </w:r>
      <w:r w:rsidR="007F44B1" w:rsidRPr="007F44B1">
        <w:rPr>
          <w:sz w:val="28"/>
          <w:szCs w:val="28"/>
        </w:rPr>
        <w:t>Đ</w:t>
      </w:r>
      <w:r w:rsidR="007F44B1">
        <w:rPr>
          <w:sz w:val="28"/>
          <w:szCs w:val="28"/>
        </w:rPr>
        <w:t>i</w:t>
      </w:r>
      <w:r w:rsidR="007F44B1" w:rsidRPr="007F44B1">
        <w:rPr>
          <w:sz w:val="28"/>
          <w:szCs w:val="28"/>
        </w:rPr>
        <w:t>ều</w:t>
      </w:r>
      <w:r w:rsidR="007F44B1">
        <w:rPr>
          <w:sz w:val="28"/>
          <w:szCs w:val="28"/>
        </w:rPr>
        <w:t xml:space="preserve"> 7 Th</w:t>
      </w:r>
      <w:r w:rsidR="007F44B1" w:rsidRPr="007F44B1">
        <w:rPr>
          <w:sz w:val="28"/>
          <w:szCs w:val="28"/>
        </w:rPr>
        <w:t>ô</w:t>
      </w:r>
      <w:r w:rsidR="007F44B1">
        <w:rPr>
          <w:sz w:val="28"/>
          <w:szCs w:val="28"/>
        </w:rPr>
        <w:t>ng t</w:t>
      </w:r>
      <w:r w:rsidR="007F44B1" w:rsidRPr="007F44B1">
        <w:rPr>
          <w:sz w:val="28"/>
          <w:szCs w:val="28"/>
        </w:rPr>
        <w:t>ư</w:t>
      </w:r>
      <w:r w:rsidR="007F44B1">
        <w:rPr>
          <w:sz w:val="28"/>
          <w:szCs w:val="28"/>
        </w:rPr>
        <w:t xml:space="preserve"> li</w:t>
      </w:r>
      <w:r w:rsidR="007F44B1" w:rsidRPr="007F44B1">
        <w:rPr>
          <w:sz w:val="28"/>
          <w:szCs w:val="28"/>
        </w:rPr>
        <w:t>ê</w:t>
      </w:r>
      <w:r w:rsidR="007F44B1">
        <w:rPr>
          <w:sz w:val="28"/>
          <w:szCs w:val="28"/>
        </w:rPr>
        <w:t>n t</w:t>
      </w:r>
      <w:r w:rsidR="007F44B1" w:rsidRPr="007F44B1">
        <w:rPr>
          <w:sz w:val="28"/>
          <w:szCs w:val="28"/>
        </w:rPr>
        <w:t>ịch</w:t>
      </w:r>
      <w:r w:rsidR="007F44B1">
        <w:rPr>
          <w:sz w:val="28"/>
          <w:szCs w:val="28"/>
        </w:rPr>
        <w:t xml:space="preserve"> s</w:t>
      </w:r>
      <w:r w:rsidR="007F44B1" w:rsidRPr="007F44B1">
        <w:rPr>
          <w:sz w:val="28"/>
          <w:szCs w:val="28"/>
        </w:rPr>
        <w:t>ố</w:t>
      </w:r>
      <w:r w:rsidR="007F44B1">
        <w:rPr>
          <w:sz w:val="28"/>
          <w:szCs w:val="28"/>
        </w:rPr>
        <w:t xml:space="preserve"> 63 v</w:t>
      </w:r>
      <w:r w:rsidR="007F44B1" w:rsidRPr="007F44B1">
        <w:rPr>
          <w:sz w:val="28"/>
          <w:szCs w:val="28"/>
        </w:rPr>
        <w:t>ề</w:t>
      </w:r>
      <w:r w:rsidR="007F44B1">
        <w:rPr>
          <w:sz w:val="28"/>
          <w:szCs w:val="28"/>
        </w:rPr>
        <w:t xml:space="preserve"> </w:t>
      </w:r>
      <w:r w:rsidRPr="00090660">
        <w:rPr>
          <w:sz w:val="28"/>
          <w:szCs w:val="28"/>
        </w:rPr>
        <w:t>quản lý sử dụng phí tại khoản 1 và 2 Điều 7 dự thảo Nghị định như sau:</w:t>
      </w:r>
    </w:p>
    <w:p w:rsidR="00084AD0" w:rsidRPr="00E31726" w:rsidRDefault="00084AD0" w:rsidP="00976DA6">
      <w:pPr>
        <w:pStyle w:val="BodyTextIndent"/>
        <w:spacing w:after="120" w:line="300" w:lineRule="exact"/>
        <w:ind w:right="-284"/>
        <w:rPr>
          <w:rFonts w:ascii="Times New Roman" w:hAnsi="Times New Roman"/>
          <w:i/>
          <w:sz w:val="28"/>
          <w:szCs w:val="28"/>
        </w:rPr>
      </w:pPr>
      <w:r w:rsidRPr="00E31726">
        <w:rPr>
          <w:rFonts w:ascii="Times New Roman" w:hAnsi="Times New Roman"/>
          <w:i/>
          <w:sz w:val="28"/>
          <w:szCs w:val="28"/>
        </w:rPr>
        <w:t>“</w:t>
      </w:r>
      <w:r w:rsidRPr="00F62035">
        <w:rPr>
          <w:rFonts w:ascii="Times New Roman" w:hAnsi="Times New Roman"/>
          <w:i/>
          <w:sz w:val="28"/>
          <w:szCs w:val="28"/>
          <w:u w:val="single"/>
        </w:rPr>
        <w:t>1.</w:t>
      </w:r>
      <w:r w:rsidRPr="00F62035">
        <w:rPr>
          <w:rFonts w:ascii="Times New Roman" w:hAnsi="Times New Roman"/>
          <w:i/>
          <w:sz w:val="28"/>
          <w:szCs w:val="28"/>
          <w:u w:val="single"/>
          <w:lang w:val="vi-VN"/>
        </w:rPr>
        <w:t xml:space="preserve"> Đ</w:t>
      </w:r>
      <w:r w:rsidRPr="00F62035">
        <w:rPr>
          <w:rFonts w:ascii="Times New Roman" w:hAnsi="Times New Roman"/>
          <w:i/>
          <w:sz w:val="28"/>
          <w:szCs w:val="28"/>
          <w:u w:val="single"/>
        </w:rPr>
        <w:t>ối với nước thải sinh hoạt</w:t>
      </w:r>
    </w:p>
    <w:p w:rsidR="00084AD0" w:rsidRDefault="00084AD0" w:rsidP="00976DA6">
      <w:pPr>
        <w:pStyle w:val="BodyTextIndent"/>
        <w:spacing w:after="120" w:line="300" w:lineRule="exact"/>
        <w:ind w:right="-284"/>
        <w:rPr>
          <w:rFonts w:ascii="Times New Roman" w:hAnsi="Times New Roman"/>
          <w:i/>
          <w:strike/>
          <w:sz w:val="28"/>
          <w:szCs w:val="28"/>
        </w:rPr>
      </w:pPr>
      <w:r w:rsidRPr="00E31726">
        <w:rPr>
          <w:rFonts w:ascii="Times New Roman" w:hAnsi="Times New Roman"/>
          <w:i/>
          <w:sz w:val="28"/>
          <w:szCs w:val="28"/>
        </w:rPr>
        <w:t xml:space="preserve">a) Để lại tối đa không quá 10% (mười phần trăm) trên tổng số tiền phí bảo vệ môi trường đối với nước thải sinh hoạt thu được cho đơn vị cung cấp nước sạch; </w:t>
      </w:r>
      <w:r w:rsidRPr="00DB5526">
        <w:rPr>
          <w:rFonts w:ascii="Times New Roman" w:hAnsi="Times New Roman"/>
          <w:i/>
          <w:strike/>
          <w:sz w:val="28"/>
          <w:szCs w:val="28"/>
        </w:rPr>
        <w:t>tối đa không quá 15% (mười lăm phần trăm) trên tổng số phí thu được cho Ủy ban nhân dân xã, phường, thị trấn</w:t>
      </w:r>
      <w:r w:rsidRPr="00033F37">
        <w:rPr>
          <w:rFonts w:ascii="Times New Roman" w:hAnsi="Times New Roman"/>
          <w:i/>
          <w:sz w:val="28"/>
          <w:szCs w:val="28"/>
        </w:rPr>
        <w:t xml:space="preserve"> để trang trải chi phí cho việc thu phí. Mức cụ thể do Hội đồng nhân dân tỉnh, thành phố trực thuộc Trung ương quyết định. </w:t>
      </w:r>
    </w:p>
    <w:p w:rsidR="00084AD0" w:rsidRPr="0039709C" w:rsidRDefault="00084AD0" w:rsidP="00FC65AD">
      <w:pPr>
        <w:shd w:val="clear" w:color="auto" w:fill="FFFFFF"/>
        <w:spacing w:before="120" w:after="120" w:line="300" w:lineRule="exact"/>
        <w:ind w:right="-284" w:firstLine="720"/>
        <w:jc w:val="both"/>
        <w:rPr>
          <w:rFonts w:ascii=".VnFree" w:hAnsi=".VnFree"/>
          <w:i/>
          <w:sz w:val="28"/>
          <w:szCs w:val="28"/>
        </w:rPr>
      </w:pPr>
      <w:r w:rsidRPr="0039709C">
        <w:rPr>
          <w:rFonts w:ascii=".VnFree" w:hAnsi=".VnFree"/>
          <w:i/>
          <w:sz w:val="28"/>
          <w:szCs w:val="28"/>
        </w:rPr>
        <w:t>--------------------------------</w:t>
      </w:r>
    </w:p>
    <w:p w:rsidR="00084AD0" w:rsidRPr="0039709C" w:rsidRDefault="00084AD0" w:rsidP="00FC65AD">
      <w:pPr>
        <w:shd w:val="clear" w:color="auto" w:fill="FFFFFF"/>
        <w:spacing w:before="120" w:after="120"/>
        <w:ind w:right="-284" w:firstLine="720"/>
        <w:jc w:val="both"/>
        <w:rPr>
          <w:spacing w:val="2"/>
          <w:sz w:val="22"/>
          <w:szCs w:val="28"/>
          <w:lang w:val="nb-NO"/>
        </w:rPr>
      </w:pPr>
      <w:r w:rsidRPr="0039709C">
        <w:rPr>
          <w:spacing w:val="2"/>
          <w:sz w:val="22"/>
          <w:szCs w:val="28"/>
          <w:lang w:val="nb-NO"/>
        </w:rPr>
        <w:t xml:space="preserve">Dự thảo Nghị định hướng dẫn thi hành Luật Phí và lệ phí (đang gửi xin ý kiến các Bộ ngành, địa phương) quy định </w:t>
      </w:r>
      <w:r w:rsidRPr="0039709C">
        <w:rPr>
          <w:b/>
          <w:i/>
          <w:color w:val="000000"/>
          <w:sz w:val="22"/>
          <w:szCs w:val="28"/>
        </w:rPr>
        <w:t>cơ quan nhà nước được khoán chi phí hoạt động từ nguồn thu phí thì</w:t>
      </w:r>
      <w:r>
        <w:rPr>
          <w:b/>
          <w:i/>
          <w:color w:val="000000"/>
          <w:sz w:val="22"/>
          <w:szCs w:val="28"/>
        </w:rPr>
        <w:t xml:space="preserve"> </w:t>
      </w:r>
      <w:r w:rsidRPr="00FC65AD">
        <w:rPr>
          <w:b/>
          <w:i/>
          <w:color w:val="000000"/>
          <w:sz w:val="22"/>
          <w:szCs w:val="28"/>
        </w:rPr>
        <w:t>đ</w:t>
      </w:r>
      <w:r w:rsidRPr="0039709C">
        <w:rPr>
          <w:b/>
          <w:i/>
          <w:color w:val="000000"/>
          <w:sz w:val="22"/>
          <w:szCs w:val="28"/>
        </w:rPr>
        <w:t xml:space="preserve">ược khấu trừ là </w:t>
      </w:r>
      <w:r w:rsidRPr="0039709C">
        <w:rPr>
          <w:color w:val="000000"/>
          <w:sz w:val="22"/>
          <w:szCs w:val="28"/>
        </w:rPr>
        <w:t xml:space="preserve">các cơ quan thực hiện tự chủ theo quy định tại Nghị định </w:t>
      </w:r>
      <w:r w:rsidRPr="0039709C">
        <w:rPr>
          <w:spacing w:val="2"/>
          <w:sz w:val="22"/>
          <w:szCs w:val="28"/>
          <w:lang w:val="nb-NO"/>
        </w:rPr>
        <w:t>130/2005/NĐ-CP, theo đó các cơ quan này sẽ được để lại theo tỷ lệ một phần số phí thu được.</w:t>
      </w:r>
    </w:p>
    <w:p w:rsidR="00084AD0" w:rsidRDefault="00084AD0" w:rsidP="00976DA6">
      <w:pPr>
        <w:pStyle w:val="BodyTextIndent"/>
        <w:spacing w:after="120" w:line="300" w:lineRule="exact"/>
        <w:ind w:right="-284"/>
        <w:rPr>
          <w:rFonts w:ascii="Times New Roman" w:hAnsi="Times New Roman"/>
          <w:i/>
          <w:sz w:val="28"/>
          <w:szCs w:val="28"/>
        </w:rPr>
      </w:pPr>
      <w:r w:rsidRPr="00DB5526">
        <w:rPr>
          <w:rFonts w:ascii="Times New Roman" w:hAnsi="Times New Roman"/>
          <w:i/>
          <w:sz w:val="28"/>
          <w:szCs w:val="28"/>
          <w:lang w:val="vi-VN"/>
        </w:rPr>
        <w:lastRenderedPageBreak/>
        <w:t>Phần còn lại (sau khi trừ đi số phí trích để lại cho đơn vị cung cấp nước sạch</w:t>
      </w:r>
      <w:r w:rsidRPr="00C10A74">
        <w:rPr>
          <w:rFonts w:ascii="Times New Roman" w:hAnsi="Times New Roman"/>
          <w:i/>
          <w:strike/>
          <w:sz w:val="28"/>
          <w:szCs w:val="28"/>
          <w:lang w:val="vi-VN"/>
        </w:rPr>
        <w:t xml:space="preserve">, </w:t>
      </w:r>
      <w:r w:rsidRPr="00DB5526">
        <w:rPr>
          <w:rFonts w:ascii="Times New Roman" w:hAnsi="Times New Roman"/>
          <w:i/>
          <w:strike/>
          <w:sz w:val="28"/>
          <w:szCs w:val="28"/>
          <w:lang w:val="vi-VN"/>
        </w:rPr>
        <w:t>Ủy ban nhân dân xã, phường</w:t>
      </w:r>
      <w:r w:rsidRPr="00DB5526">
        <w:rPr>
          <w:rFonts w:ascii="Times New Roman" w:hAnsi="Times New Roman"/>
          <w:i/>
          <w:strike/>
          <w:sz w:val="28"/>
          <w:szCs w:val="28"/>
        </w:rPr>
        <w:t>, thị trấn</w:t>
      </w:r>
      <w:r w:rsidRPr="00DB5526">
        <w:rPr>
          <w:rFonts w:ascii="Times New Roman" w:hAnsi="Times New Roman"/>
          <w:i/>
          <w:sz w:val="28"/>
          <w:szCs w:val="28"/>
          <w:lang w:val="vi-VN"/>
        </w:rPr>
        <w:t>) được nộp vào ngân sách địa phương</w:t>
      </w:r>
      <w:r w:rsidRPr="00DB5526">
        <w:rPr>
          <w:rFonts w:ascii="Times New Roman" w:hAnsi="Times New Roman"/>
          <w:i/>
          <w:sz w:val="28"/>
          <w:szCs w:val="28"/>
        </w:rPr>
        <w:t xml:space="preserve"> theo quy định</w:t>
      </w:r>
      <w:r w:rsidRPr="00DB5526">
        <w:rPr>
          <w:rFonts w:ascii="Times New Roman" w:hAnsi="Times New Roman"/>
          <w:i/>
          <w:sz w:val="28"/>
          <w:szCs w:val="28"/>
          <w:lang w:val="vi-VN"/>
        </w:rPr>
        <w:t>.</w:t>
      </w:r>
    </w:p>
    <w:p w:rsidR="00DA3396" w:rsidRPr="00132634" w:rsidRDefault="00DA3396" w:rsidP="00DA3396">
      <w:pPr>
        <w:pStyle w:val="BodyTextIndent"/>
        <w:spacing w:after="120" w:line="300" w:lineRule="exact"/>
        <w:ind w:right="-284"/>
        <w:rPr>
          <w:rFonts w:ascii="Times New Roman" w:hAnsi="Times New Roman"/>
          <w:sz w:val="28"/>
          <w:szCs w:val="28"/>
        </w:rPr>
      </w:pPr>
      <w:r w:rsidRPr="00DA3396">
        <w:rPr>
          <w:rFonts w:ascii="Times New Roman" w:hAnsi="Times New Roman"/>
          <w:b/>
          <w:i/>
          <w:sz w:val="28"/>
          <w:szCs w:val="28"/>
        </w:rPr>
        <w:t>b) Ủy</w:t>
      </w:r>
      <w:r w:rsidRPr="000B5184">
        <w:rPr>
          <w:rFonts w:ascii="Times New Roman" w:hAnsi="Times New Roman"/>
          <w:b/>
          <w:i/>
          <w:sz w:val="28"/>
          <w:szCs w:val="28"/>
        </w:rPr>
        <w:t xml:space="preserve"> ba</w:t>
      </w:r>
      <w:r>
        <w:rPr>
          <w:rFonts w:ascii="Times New Roman" w:hAnsi="Times New Roman"/>
          <w:b/>
          <w:i/>
          <w:sz w:val="28"/>
          <w:szCs w:val="28"/>
        </w:rPr>
        <w:t>n nhân dân xã, phường, thị trấn thu ph</w:t>
      </w:r>
      <w:r w:rsidRPr="00A615DC">
        <w:rPr>
          <w:rFonts w:ascii="Times New Roman" w:hAnsi="Times New Roman"/>
          <w:b/>
          <w:i/>
          <w:sz w:val="28"/>
          <w:szCs w:val="28"/>
        </w:rPr>
        <w:t>í</w:t>
      </w:r>
      <w:r>
        <w:rPr>
          <w:rFonts w:ascii="Times New Roman" w:hAnsi="Times New Roman"/>
          <w:b/>
          <w:i/>
          <w:sz w:val="28"/>
          <w:szCs w:val="28"/>
        </w:rPr>
        <w:t xml:space="preserve"> b</w:t>
      </w:r>
      <w:r w:rsidRPr="00A615DC">
        <w:rPr>
          <w:rFonts w:ascii="Times New Roman" w:hAnsi="Times New Roman"/>
          <w:b/>
          <w:i/>
          <w:sz w:val="28"/>
          <w:szCs w:val="28"/>
        </w:rPr>
        <w:t>ảo</w:t>
      </w:r>
      <w:r>
        <w:rPr>
          <w:rFonts w:ascii="Times New Roman" w:hAnsi="Times New Roman"/>
          <w:b/>
          <w:i/>
          <w:sz w:val="28"/>
          <w:szCs w:val="28"/>
        </w:rPr>
        <w:t xml:space="preserve"> v</w:t>
      </w:r>
      <w:r w:rsidRPr="00A615DC">
        <w:rPr>
          <w:rFonts w:ascii="Times New Roman" w:hAnsi="Times New Roman"/>
          <w:b/>
          <w:i/>
          <w:sz w:val="28"/>
          <w:szCs w:val="28"/>
        </w:rPr>
        <w:t>ệ</w:t>
      </w:r>
      <w:r>
        <w:rPr>
          <w:rFonts w:ascii="Times New Roman" w:hAnsi="Times New Roman"/>
          <w:b/>
          <w:i/>
          <w:sz w:val="28"/>
          <w:szCs w:val="28"/>
        </w:rPr>
        <w:t xml:space="preserve"> m</w:t>
      </w:r>
      <w:r w:rsidRPr="00A615DC">
        <w:rPr>
          <w:rFonts w:ascii="Times New Roman" w:hAnsi="Times New Roman"/>
          <w:b/>
          <w:i/>
          <w:sz w:val="28"/>
          <w:szCs w:val="28"/>
        </w:rPr>
        <w:t>ô</w:t>
      </w:r>
      <w:r>
        <w:rPr>
          <w:rFonts w:ascii="Times New Roman" w:hAnsi="Times New Roman"/>
          <w:b/>
          <w:i/>
          <w:sz w:val="28"/>
          <w:szCs w:val="28"/>
        </w:rPr>
        <w:t>i trư</w:t>
      </w:r>
      <w:r w:rsidRPr="00A615DC">
        <w:rPr>
          <w:rFonts w:ascii="Times New Roman" w:hAnsi="Times New Roman"/>
          <w:b/>
          <w:i/>
          <w:sz w:val="28"/>
          <w:szCs w:val="28"/>
        </w:rPr>
        <w:t>ờng</w:t>
      </w:r>
      <w:r>
        <w:rPr>
          <w:rFonts w:ascii="Times New Roman" w:hAnsi="Times New Roman"/>
          <w:b/>
          <w:i/>
          <w:sz w:val="28"/>
          <w:szCs w:val="28"/>
        </w:rPr>
        <w:t xml:space="preserve"> đ</w:t>
      </w:r>
      <w:r w:rsidRPr="00A615DC">
        <w:rPr>
          <w:rFonts w:ascii="Times New Roman" w:hAnsi="Times New Roman"/>
          <w:b/>
          <w:i/>
          <w:sz w:val="28"/>
          <w:szCs w:val="28"/>
        </w:rPr>
        <w:t>ối</w:t>
      </w:r>
      <w:r>
        <w:rPr>
          <w:rFonts w:ascii="Times New Roman" w:hAnsi="Times New Roman"/>
          <w:b/>
          <w:i/>
          <w:sz w:val="28"/>
          <w:szCs w:val="28"/>
        </w:rPr>
        <w:t xml:space="preserve"> v</w:t>
      </w:r>
      <w:r w:rsidRPr="00A615DC">
        <w:rPr>
          <w:rFonts w:ascii="Times New Roman" w:hAnsi="Times New Roman"/>
          <w:b/>
          <w:i/>
          <w:sz w:val="28"/>
          <w:szCs w:val="28"/>
        </w:rPr>
        <w:t>ới</w:t>
      </w:r>
      <w:r>
        <w:rPr>
          <w:rFonts w:ascii="Times New Roman" w:hAnsi="Times New Roman"/>
          <w:b/>
          <w:i/>
          <w:sz w:val="28"/>
          <w:szCs w:val="28"/>
        </w:rPr>
        <w:t xml:space="preserve"> nư</w:t>
      </w:r>
      <w:r w:rsidRPr="00A615DC">
        <w:rPr>
          <w:rFonts w:ascii="Times New Roman" w:hAnsi="Times New Roman"/>
          <w:b/>
          <w:i/>
          <w:sz w:val="28"/>
          <w:szCs w:val="28"/>
        </w:rPr>
        <w:t>ớc</w:t>
      </w:r>
      <w:r>
        <w:rPr>
          <w:rFonts w:ascii="Times New Roman" w:hAnsi="Times New Roman"/>
          <w:b/>
          <w:i/>
          <w:sz w:val="28"/>
          <w:szCs w:val="28"/>
        </w:rPr>
        <w:t xml:space="preserve"> th</w:t>
      </w:r>
      <w:r w:rsidRPr="00A615DC">
        <w:rPr>
          <w:rFonts w:ascii="Times New Roman" w:hAnsi="Times New Roman"/>
          <w:b/>
          <w:i/>
          <w:sz w:val="28"/>
          <w:szCs w:val="28"/>
        </w:rPr>
        <w:t>ải</w:t>
      </w:r>
      <w:r>
        <w:rPr>
          <w:rFonts w:ascii="Times New Roman" w:hAnsi="Times New Roman"/>
          <w:b/>
          <w:i/>
          <w:sz w:val="28"/>
          <w:szCs w:val="28"/>
        </w:rPr>
        <w:t xml:space="preserve"> </w:t>
      </w:r>
      <w:r w:rsidRPr="00A615DC">
        <w:rPr>
          <w:rFonts w:ascii="Times New Roman" w:hAnsi="Times New Roman"/>
          <w:b/>
          <w:i/>
          <w:sz w:val="28"/>
          <w:szCs w:val="28"/>
        </w:rPr>
        <w:t>do tổ chức, cá nhân, hộ gia đình, cơ sở kinh doanh, dịch vụ tự khai thác nước để sử dụng</w:t>
      </w:r>
      <w:r w:rsidRPr="00144275">
        <w:rPr>
          <w:rFonts w:ascii="Times New Roman" w:hAnsi="Times New Roman"/>
          <w:i/>
          <w:sz w:val="28"/>
          <w:szCs w:val="28"/>
        </w:rPr>
        <w:t>,</w:t>
      </w:r>
      <w:r>
        <w:rPr>
          <w:rFonts w:ascii="Times New Roman" w:hAnsi="Times New Roman"/>
          <w:sz w:val="28"/>
          <w:szCs w:val="28"/>
        </w:rPr>
        <w:t xml:space="preserve"> </w:t>
      </w:r>
      <w:r>
        <w:rPr>
          <w:rFonts w:ascii="Times New Roman" w:hAnsi="Times New Roman"/>
          <w:b/>
          <w:i/>
          <w:sz w:val="28"/>
          <w:szCs w:val="28"/>
        </w:rPr>
        <w:t xml:space="preserve">nộp 100% </w:t>
      </w:r>
      <w:r w:rsidRPr="000B5184">
        <w:rPr>
          <w:rFonts w:ascii="Times New Roman" w:hAnsi="Times New Roman"/>
          <w:b/>
          <w:i/>
          <w:sz w:val="28"/>
          <w:szCs w:val="28"/>
        </w:rPr>
        <w:t xml:space="preserve">vào ngân sách nhà nước. Nguồn chi phí trang trải cho việc </w:t>
      </w:r>
      <w:proofErr w:type="gramStart"/>
      <w:r w:rsidRPr="000B5184">
        <w:rPr>
          <w:rFonts w:ascii="Times New Roman" w:hAnsi="Times New Roman"/>
          <w:b/>
          <w:i/>
          <w:sz w:val="28"/>
          <w:szCs w:val="28"/>
        </w:rPr>
        <w:t>thu phí do ngân sách nhà nước bố trí trong dự toán của tổ chức thu theo</w:t>
      </w:r>
      <w:proofErr w:type="gramEnd"/>
      <w:r w:rsidRPr="000B5184">
        <w:rPr>
          <w:rFonts w:ascii="Times New Roman" w:hAnsi="Times New Roman"/>
          <w:b/>
          <w:i/>
          <w:sz w:val="28"/>
          <w:szCs w:val="28"/>
        </w:rPr>
        <w:t xml:space="preserve"> chế độ, định mức chi ngân sách nhà nước theo quy định của pháp luật.</w:t>
      </w:r>
    </w:p>
    <w:p w:rsidR="00084AD0" w:rsidRPr="00E36962" w:rsidRDefault="00084AD0" w:rsidP="00976DA6">
      <w:pPr>
        <w:shd w:val="clear" w:color="auto" w:fill="FFFFFF"/>
        <w:spacing w:before="120" w:after="120" w:line="300" w:lineRule="exact"/>
        <w:ind w:right="-284" w:firstLine="720"/>
        <w:jc w:val="both"/>
        <w:rPr>
          <w:i/>
          <w:sz w:val="28"/>
          <w:szCs w:val="28"/>
          <w:u w:val="single"/>
          <w:lang w:val="vi-VN"/>
        </w:rPr>
      </w:pPr>
      <w:r w:rsidRPr="00E36962">
        <w:rPr>
          <w:i/>
          <w:sz w:val="28"/>
          <w:szCs w:val="28"/>
          <w:u w:val="single"/>
          <w:lang w:val="vi-VN"/>
        </w:rPr>
        <w:t>2. Đối với nước thải công nghiệp</w:t>
      </w:r>
    </w:p>
    <w:p w:rsidR="00084AD0" w:rsidRPr="00800BAA" w:rsidRDefault="00084AD0" w:rsidP="0050073C">
      <w:pPr>
        <w:shd w:val="clear" w:color="auto" w:fill="FFFFFF"/>
        <w:spacing w:before="120" w:after="120" w:line="300" w:lineRule="exact"/>
        <w:ind w:right="-284" w:firstLine="720"/>
        <w:jc w:val="both"/>
        <w:rPr>
          <w:i/>
          <w:sz w:val="28"/>
          <w:szCs w:val="28"/>
        </w:rPr>
      </w:pPr>
      <w:r>
        <w:rPr>
          <w:i/>
          <w:sz w:val="28"/>
          <w:szCs w:val="28"/>
          <w:lang w:val="vi-VN"/>
        </w:rPr>
        <w:t>a) Để lại</w:t>
      </w:r>
      <w:r>
        <w:rPr>
          <w:i/>
          <w:sz w:val="28"/>
          <w:szCs w:val="28"/>
        </w:rPr>
        <w:t xml:space="preserve"> t</w:t>
      </w:r>
      <w:r w:rsidRPr="009E20B4">
        <w:rPr>
          <w:i/>
          <w:sz w:val="28"/>
          <w:szCs w:val="28"/>
        </w:rPr>
        <w:t>ối</w:t>
      </w:r>
      <w:r>
        <w:rPr>
          <w:i/>
          <w:sz w:val="28"/>
          <w:szCs w:val="28"/>
        </w:rPr>
        <w:t xml:space="preserve"> </w:t>
      </w:r>
      <w:r w:rsidRPr="009E20B4">
        <w:rPr>
          <w:i/>
          <w:sz w:val="28"/>
          <w:szCs w:val="28"/>
        </w:rPr>
        <w:t>đ</w:t>
      </w:r>
      <w:r>
        <w:rPr>
          <w:i/>
          <w:sz w:val="28"/>
          <w:szCs w:val="28"/>
        </w:rPr>
        <w:t>a kh</w:t>
      </w:r>
      <w:r w:rsidRPr="009E20B4">
        <w:rPr>
          <w:i/>
          <w:sz w:val="28"/>
          <w:szCs w:val="28"/>
        </w:rPr>
        <w:t>ô</w:t>
      </w:r>
      <w:r>
        <w:rPr>
          <w:i/>
          <w:sz w:val="28"/>
          <w:szCs w:val="28"/>
        </w:rPr>
        <w:t>ng qu</w:t>
      </w:r>
      <w:r w:rsidRPr="009E20B4">
        <w:rPr>
          <w:i/>
          <w:sz w:val="28"/>
          <w:szCs w:val="28"/>
        </w:rPr>
        <w:t>á</w:t>
      </w:r>
      <w:r>
        <w:rPr>
          <w:i/>
          <w:sz w:val="28"/>
          <w:szCs w:val="28"/>
        </w:rPr>
        <w:t xml:space="preserve"> </w:t>
      </w:r>
      <w:r w:rsidRPr="00AC09CB">
        <w:rPr>
          <w:b/>
          <w:i/>
          <w:sz w:val="28"/>
          <w:szCs w:val="28"/>
        </w:rPr>
        <w:t>25</w:t>
      </w:r>
      <w:r w:rsidRPr="00AC09CB">
        <w:rPr>
          <w:b/>
          <w:i/>
          <w:sz w:val="28"/>
          <w:szCs w:val="28"/>
          <w:lang w:val="vi-VN"/>
        </w:rPr>
        <w:t>%</w:t>
      </w:r>
      <w:r w:rsidRPr="00E31726">
        <w:rPr>
          <w:i/>
          <w:sz w:val="28"/>
          <w:szCs w:val="28"/>
          <w:lang w:val="vi-VN"/>
        </w:rPr>
        <w:t xml:space="preserve"> (hai mươi</w:t>
      </w:r>
      <w:r>
        <w:rPr>
          <w:i/>
          <w:sz w:val="28"/>
          <w:szCs w:val="28"/>
        </w:rPr>
        <w:t xml:space="preserve"> n</w:t>
      </w:r>
      <w:r w:rsidRPr="009E20B4">
        <w:rPr>
          <w:i/>
          <w:sz w:val="28"/>
          <w:szCs w:val="28"/>
        </w:rPr>
        <w:t>ă</w:t>
      </w:r>
      <w:r>
        <w:rPr>
          <w:i/>
          <w:sz w:val="28"/>
          <w:szCs w:val="28"/>
        </w:rPr>
        <w:t>m</w:t>
      </w:r>
      <w:r w:rsidRPr="00E31726">
        <w:rPr>
          <w:i/>
          <w:sz w:val="28"/>
          <w:szCs w:val="28"/>
          <w:lang w:val="vi-VN"/>
        </w:rPr>
        <w:t xml:space="preserve"> phần trăm) trên tổng số tiền phí bảo vệ môi trường đối với nước thải công nghiệp thu được cho Sở Tài nguyên và Môi trường và Phòng Tài nguyên và Môi trường cấp huyện (khi được phân cấp) để trang trải chi phí cho việc thu phí (điều tra, thống kê, rà soát, phân loại, cập nhật, quản lý đối tượng chịu phí), trang trải chi phí đo đạc, đánh giá, lấy mẫu,</w:t>
      </w:r>
      <w:r>
        <w:rPr>
          <w:i/>
          <w:sz w:val="28"/>
          <w:szCs w:val="28"/>
        </w:rPr>
        <w:t xml:space="preserve"> </w:t>
      </w:r>
      <w:r w:rsidRPr="00E31726">
        <w:rPr>
          <w:i/>
          <w:sz w:val="28"/>
          <w:szCs w:val="28"/>
          <w:lang w:val="vi-VN"/>
        </w:rPr>
        <w:t>phân tích mẫu nước thải phục vụ cho việc thẩm định tờ khai phí, quản lý phí, kiểm tra định kỳ hoặc đột xuất đối với nýớc thải công nghiệp.</w:t>
      </w:r>
      <w:r>
        <w:rPr>
          <w:i/>
          <w:sz w:val="28"/>
          <w:szCs w:val="28"/>
        </w:rPr>
        <w:t xml:space="preserve"> </w:t>
      </w:r>
      <w:r w:rsidRPr="00800BAA">
        <w:rPr>
          <w:b/>
          <w:i/>
          <w:sz w:val="28"/>
          <w:szCs w:val="28"/>
        </w:rPr>
        <w:t xml:space="preserve">Mức cụ thể thực hiện </w:t>
      </w:r>
      <w:proofErr w:type="gramStart"/>
      <w:r w:rsidRPr="00800BAA">
        <w:rPr>
          <w:b/>
          <w:i/>
          <w:sz w:val="28"/>
          <w:szCs w:val="28"/>
        </w:rPr>
        <w:t>theo</w:t>
      </w:r>
      <w:proofErr w:type="gramEnd"/>
      <w:r w:rsidRPr="00800BAA">
        <w:rPr>
          <w:b/>
          <w:i/>
          <w:sz w:val="28"/>
          <w:szCs w:val="28"/>
        </w:rPr>
        <w:t xml:space="preserve"> quy định của Bộ Tài chính.</w:t>
      </w:r>
    </w:p>
    <w:p w:rsidR="00084AD0" w:rsidRDefault="00084AD0" w:rsidP="00976DA6">
      <w:pPr>
        <w:shd w:val="clear" w:color="auto" w:fill="FFFFFF"/>
        <w:spacing w:before="120" w:after="120" w:line="300" w:lineRule="exact"/>
        <w:ind w:right="-284" w:firstLine="720"/>
        <w:jc w:val="both"/>
        <w:rPr>
          <w:i/>
          <w:sz w:val="28"/>
          <w:szCs w:val="28"/>
        </w:rPr>
      </w:pPr>
      <w:r>
        <w:rPr>
          <w:i/>
          <w:sz w:val="28"/>
          <w:szCs w:val="28"/>
          <w:lang w:val="vi-VN"/>
        </w:rPr>
        <w:t>b) Phần phí còn lại (</w:t>
      </w:r>
      <w:r>
        <w:rPr>
          <w:i/>
          <w:sz w:val="28"/>
          <w:szCs w:val="28"/>
        </w:rPr>
        <w:t>sau khi tr</w:t>
      </w:r>
      <w:r w:rsidRPr="008C3C74">
        <w:rPr>
          <w:i/>
          <w:sz w:val="28"/>
          <w:szCs w:val="28"/>
        </w:rPr>
        <w:t>ừ</w:t>
      </w:r>
      <w:r>
        <w:rPr>
          <w:i/>
          <w:sz w:val="28"/>
          <w:szCs w:val="28"/>
        </w:rPr>
        <w:t xml:space="preserve"> </w:t>
      </w:r>
      <w:r w:rsidRPr="008C3C74">
        <w:rPr>
          <w:i/>
          <w:sz w:val="28"/>
          <w:szCs w:val="28"/>
        </w:rPr>
        <w:t>đ</w:t>
      </w:r>
      <w:r>
        <w:rPr>
          <w:i/>
          <w:sz w:val="28"/>
          <w:szCs w:val="28"/>
        </w:rPr>
        <w:t>i s</w:t>
      </w:r>
      <w:r w:rsidRPr="008C3C74">
        <w:rPr>
          <w:i/>
          <w:sz w:val="28"/>
          <w:szCs w:val="28"/>
        </w:rPr>
        <w:t>ố</w:t>
      </w:r>
      <w:r>
        <w:rPr>
          <w:i/>
          <w:sz w:val="28"/>
          <w:szCs w:val="28"/>
        </w:rPr>
        <w:t xml:space="preserve"> ph</w:t>
      </w:r>
      <w:r w:rsidRPr="008C3C74">
        <w:rPr>
          <w:i/>
          <w:sz w:val="28"/>
          <w:szCs w:val="28"/>
        </w:rPr>
        <w:t>í</w:t>
      </w:r>
      <w:r>
        <w:rPr>
          <w:i/>
          <w:sz w:val="28"/>
          <w:szCs w:val="28"/>
        </w:rPr>
        <w:t xml:space="preserve"> tr</w:t>
      </w:r>
      <w:r w:rsidRPr="008C3C74">
        <w:rPr>
          <w:i/>
          <w:sz w:val="28"/>
          <w:szCs w:val="28"/>
        </w:rPr>
        <w:t>ích</w:t>
      </w:r>
      <w:r>
        <w:rPr>
          <w:i/>
          <w:sz w:val="28"/>
          <w:szCs w:val="28"/>
        </w:rPr>
        <w:t xml:space="preserve"> đ</w:t>
      </w:r>
      <w:r w:rsidRPr="008C3C74">
        <w:rPr>
          <w:i/>
          <w:sz w:val="28"/>
          <w:szCs w:val="28"/>
        </w:rPr>
        <w:t>ể</w:t>
      </w:r>
      <w:r>
        <w:rPr>
          <w:i/>
          <w:sz w:val="28"/>
          <w:szCs w:val="28"/>
        </w:rPr>
        <w:t xml:space="preserve"> l</w:t>
      </w:r>
      <w:r w:rsidRPr="008C3C74">
        <w:rPr>
          <w:i/>
          <w:sz w:val="28"/>
          <w:szCs w:val="28"/>
        </w:rPr>
        <w:t>ại</w:t>
      </w:r>
      <w:r>
        <w:rPr>
          <w:i/>
          <w:sz w:val="28"/>
          <w:szCs w:val="28"/>
        </w:rPr>
        <w:t xml:space="preserve"> cho c</w:t>
      </w:r>
      <w:r w:rsidRPr="008C3C74">
        <w:rPr>
          <w:i/>
          <w:sz w:val="28"/>
          <w:szCs w:val="28"/>
        </w:rPr>
        <w:t>ơ</w:t>
      </w:r>
      <w:r>
        <w:rPr>
          <w:i/>
          <w:sz w:val="28"/>
          <w:szCs w:val="28"/>
        </w:rPr>
        <w:t xml:space="preserve"> quan thu ph</w:t>
      </w:r>
      <w:r w:rsidRPr="008C3C74">
        <w:rPr>
          <w:i/>
          <w:sz w:val="28"/>
          <w:szCs w:val="28"/>
        </w:rPr>
        <w:t>í</w:t>
      </w:r>
      <w:r>
        <w:rPr>
          <w:i/>
          <w:sz w:val="28"/>
          <w:szCs w:val="28"/>
        </w:rPr>
        <w:t xml:space="preserve">) </w:t>
      </w:r>
      <w:r w:rsidRPr="00E31726">
        <w:rPr>
          <w:i/>
          <w:sz w:val="28"/>
          <w:szCs w:val="28"/>
          <w:lang w:val="vi-VN"/>
        </w:rPr>
        <w:t>được nộp vào ngân sách địa phương</w:t>
      </w:r>
      <w:r w:rsidRPr="00E31726">
        <w:rPr>
          <w:i/>
          <w:sz w:val="28"/>
          <w:szCs w:val="28"/>
        </w:rPr>
        <w:t>.</w:t>
      </w:r>
    </w:p>
    <w:p w:rsidR="00084AD0" w:rsidRDefault="00084AD0" w:rsidP="00976DA6">
      <w:pPr>
        <w:shd w:val="clear" w:color="auto" w:fill="FFFFFF"/>
        <w:spacing w:before="120" w:after="120" w:line="300" w:lineRule="exact"/>
        <w:ind w:firstLine="720"/>
        <w:jc w:val="both"/>
        <w:rPr>
          <w:i/>
          <w:sz w:val="28"/>
          <w:szCs w:val="28"/>
        </w:rPr>
      </w:pPr>
      <w:r>
        <w:rPr>
          <w:i/>
          <w:sz w:val="28"/>
          <w:szCs w:val="28"/>
        </w:rPr>
        <w:t>c</w:t>
      </w:r>
      <w:r w:rsidRPr="00E31726">
        <w:rPr>
          <w:i/>
          <w:sz w:val="28"/>
          <w:szCs w:val="28"/>
          <w:lang w:val="vi-VN"/>
        </w:rPr>
        <w:t>) Phần còn lại (sau khi</w:t>
      </w:r>
      <w:r>
        <w:rPr>
          <w:i/>
          <w:sz w:val="28"/>
          <w:szCs w:val="28"/>
          <w:lang w:val="vi-VN"/>
        </w:rPr>
        <w:t xml:space="preserve"> trừ đi số phí trích để lại cho</w:t>
      </w:r>
      <w:r>
        <w:rPr>
          <w:i/>
          <w:sz w:val="28"/>
          <w:szCs w:val="28"/>
        </w:rPr>
        <w:t xml:space="preserve"> c</w:t>
      </w:r>
      <w:r w:rsidRPr="00186F63">
        <w:rPr>
          <w:i/>
          <w:sz w:val="28"/>
          <w:szCs w:val="28"/>
        </w:rPr>
        <w:t>ơ</w:t>
      </w:r>
      <w:r>
        <w:rPr>
          <w:i/>
          <w:sz w:val="28"/>
          <w:szCs w:val="28"/>
        </w:rPr>
        <w:t xml:space="preserve"> quan </w:t>
      </w:r>
      <w:proofErr w:type="gramStart"/>
      <w:r>
        <w:rPr>
          <w:i/>
          <w:sz w:val="28"/>
          <w:szCs w:val="28"/>
        </w:rPr>
        <w:t>thu</w:t>
      </w:r>
      <w:proofErr w:type="gramEnd"/>
      <w:r>
        <w:rPr>
          <w:i/>
          <w:sz w:val="28"/>
          <w:szCs w:val="28"/>
        </w:rPr>
        <w:t xml:space="preserve"> ph</w:t>
      </w:r>
      <w:r w:rsidRPr="00186F63">
        <w:rPr>
          <w:i/>
          <w:sz w:val="28"/>
          <w:szCs w:val="28"/>
        </w:rPr>
        <w:t>í</w:t>
      </w:r>
      <w:r>
        <w:rPr>
          <w:i/>
          <w:sz w:val="28"/>
          <w:szCs w:val="28"/>
        </w:rPr>
        <w:t xml:space="preserve">), </w:t>
      </w:r>
      <w:r w:rsidRPr="00E31726">
        <w:rPr>
          <w:i/>
          <w:sz w:val="28"/>
          <w:szCs w:val="28"/>
          <w:lang w:val="vi-VN"/>
        </w:rPr>
        <w:t>được nộp vào ngân sách địa phương</w:t>
      </w:r>
      <w:r w:rsidRPr="00E31726">
        <w:rPr>
          <w:i/>
          <w:sz w:val="28"/>
          <w:szCs w:val="28"/>
        </w:rPr>
        <w:t xml:space="preserve"> theo quy định</w:t>
      </w:r>
      <w:r w:rsidRPr="00E31726">
        <w:rPr>
          <w:i/>
          <w:sz w:val="28"/>
          <w:szCs w:val="28"/>
          <w:lang w:val="vi-VN"/>
        </w:rPr>
        <w:t>.</w:t>
      </w:r>
    </w:p>
    <w:p w:rsidR="00084AD0" w:rsidRDefault="00084AD0" w:rsidP="005969A9">
      <w:pPr>
        <w:pStyle w:val="BodyTextIndent"/>
        <w:spacing w:after="120" w:line="300" w:lineRule="exact"/>
        <w:ind w:right="-284"/>
        <w:rPr>
          <w:rFonts w:ascii="Times New Roman" w:hAnsi="Times New Roman"/>
          <w:b/>
          <w:bCs/>
          <w:sz w:val="28"/>
          <w:szCs w:val="28"/>
          <w:lang w:val="nl-NL"/>
        </w:rPr>
      </w:pPr>
      <w:r>
        <w:rPr>
          <w:rFonts w:ascii="Times New Roman" w:hAnsi="Times New Roman"/>
          <w:b/>
          <w:sz w:val="28"/>
          <w:szCs w:val="28"/>
        </w:rPr>
        <w:t>7</w:t>
      </w:r>
      <w:r w:rsidRPr="00E31726">
        <w:rPr>
          <w:rFonts w:ascii="Times New Roman" w:hAnsi="Times New Roman"/>
          <w:b/>
          <w:sz w:val="28"/>
          <w:szCs w:val="28"/>
        </w:rPr>
        <w:t xml:space="preserve">. </w:t>
      </w:r>
      <w:r w:rsidRPr="00E31726">
        <w:rPr>
          <w:rFonts w:ascii="Times New Roman" w:hAnsi="Times New Roman"/>
          <w:b/>
          <w:bCs/>
          <w:sz w:val="28"/>
          <w:szCs w:val="28"/>
          <w:lang w:val="nl-NL"/>
        </w:rPr>
        <w:t>Về</w:t>
      </w:r>
      <w:r>
        <w:rPr>
          <w:rFonts w:ascii="Times New Roman" w:hAnsi="Times New Roman"/>
          <w:b/>
          <w:bCs/>
          <w:sz w:val="28"/>
          <w:szCs w:val="28"/>
          <w:lang w:val="nl-NL"/>
        </w:rPr>
        <w:t xml:space="preserve"> m</w:t>
      </w:r>
      <w:r w:rsidRPr="00AE61BF">
        <w:rPr>
          <w:rFonts w:ascii="Times New Roman" w:hAnsi="Times New Roman"/>
          <w:b/>
          <w:bCs/>
          <w:sz w:val="28"/>
          <w:szCs w:val="28"/>
          <w:lang w:val="nl-NL"/>
        </w:rPr>
        <w:t>ột</w:t>
      </w:r>
      <w:r>
        <w:rPr>
          <w:rFonts w:ascii="Times New Roman" w:hAnsi="Times New Roman"/>
          <w:b/>
          <w:bCs/>
          <w:sz w:val="28"/>
          <w:szCs w:val="28"/>
          <w:lang w:val="nl-NL"/>
        </w:rPr>
        <w:t xml:space="preserve"> s</w:t>
      </w:r>
      <w:r w:rsidRPr="00AE61BF">
        <w:rPr>
          <w:rFonts w:ascii="Times New Roman" w:hAnsi="Times New Roman"/>
          <w:b/>
          <w:bCs/>
          <w:sz w:val="28"/>
          <w:szCs w:val="28"/>
          <w:lang w:val="nl-NL"/>
        </w:rPr>
        <w:t>ố</w:t>
      </w:r>
      <w:r>
        <w:rPr>
          <w:rFonts w:ascii="Times New Roman" w:hAnsi="Times New Roman"/>
          <w:b/>
          <w:bCs/>
          <w:sz w:val="28"/>
          <w:szCs w:val="28"/>
          <w:lang w:val="nl-NL"/>
        </w:rPr>
        <w:t xml:space="preserve"> v</w:t>
      </w:r>
      <w:r w:rsidRPr="00AE61BF">
        <w:rPr>
          <w:rFonts w:ascii="Times New Roman" w:hAnsi="Times New Roman"/>
          <w:b/>
          <w:bCs/>
          <w:sz w:val="28"/>
          <w:szCs w:val="28"/>
          <w:lang w:val="nl-NL"/>
        </w:rPr>
        <w:t>ấn</w:t>
      </w:r>
      <w:r>
        <w:rPr>
          <w:rFonts w:ascii="Times New Roman" w:hAnsi="Times New Roman"/>
          <w:b/>
          <w:bCs/>
          <w:sz w:val="28"/>
          <w:szCs w:val="28"/>
          <w:lang w:val="nl-NL"/>
        </w:rPr>
        <w:t xml:space="preserve"> đ</w:t>
      </w:r>
      <w:r w:rsidRPr="00AE61BF">
        <w:rPr>
          <w:rFonts w:ascii="Times New Roman" w:hAnsi="Times New Roman"/>
          <w:b/>
          <w:bCs/>
          <w:sz w:val="28"/>
          <w:szCs w:val="28"/>
          <w:lang w:val="nl-NL"/>
        </w:rPr>
        <w:t>ề</w:t>
      </w:r>
      <w:r>
        <w:rPr>
          <w:rFonts w:ascii="Times New Roman" w:hAnsi="Times New Roman"/>
          <w:b/>
          <w:bCs/>
          <w:sz w:val="28"/>
          <w:szCs w:val="28"/>
          <w:lang w:val="nl-NL"/>
        </w:rPr>
        <w:t xml:space="preserve"> kh</w:t>
      </w:r>
      <w:r w:rsidRPr="00AE61BF">
        <w:rPr>
          <w:rFonts w:ascii="Times New Roman" w:hAnsi="Times New Roman"/>
          <w:b/>
          <w:bCs/>
          <w:sz w:val="28"/>
          <w:szCs w:val="28"/>
          <w:lang w:val="nl-NL"/>
        </w:rPr>
        <w:t>ác</w:t>
      </w:r>
      <w:r>
        <w:rPr>
          <w:rFonts w:ascii="Times New Roman" w:hAnsi="Times New Roman"/>
          <w:b/>
          <w:bCs/>
          <w:sz w:val="28"/>
          <w:szCs w:val="28"/>
          <w:lang w:val="nl-NL"/>
        </w:rPr>
        <w:t>:</w:t>
      </w:r>
    </w:p>
    <w:p w:rsidR="00084AD0" w:rsidRDefault="00084AD0" w:rsidP="005969A9">
      <w:pPr>
        <w:pStyle w:val="BodyTextIndent"/>
        <w:spacing w:after="120" w:line="300" w:lineRule="exact"/>
        <w:ind w:right="-284"/>
        <w:rPr>
          <w:rFonts w:ascii="Times New Roman" w:hAnsi="Times New Roman"/>
          <w:b/>
          <w:bCs/>
          <w:sz w:val="28"/>
          <w:szCs w:val="28"/>
          <w:lang w:val="nl-NL"/>
        </w:rPr>
      </w:pPr>
      <w:r>
        <w:rPr>
          <w:rFonts w:ascii="Times New Roman" w:hAnsi="Times New Roman"/>
          <w:b/>
          <w:bCs/>
          <w:sz w:val="28"/>
          <w:szCs w:val="28"/>
          <w:lang w:val="nl-NL"/>
        </w:rPr>
        <w:t>a) V</w:t>
      </w:r>
      <w:r w:rsidRPr="00AE61BF">
        <w:rPr>
          <w:rFonts w:ascii="Times New Roman" w:hAnsi="Times New Roman"/>
          <w:b/>
          <w:bCs/>
          <w:sz w:val="28"/>
          <w:szCs w:val="28"/>
          <w:lang w:val="nl-NL"/>
        </w:rPr>
        <w:t>ề</w:t>
      </w:r>
      <w:r w:rsidRPr="00E31726">
        <w:rPr>
          <w:rFonts w:ascii="Times New Roman" w:hAnsi="Times New Roman"/>
          <w:b/>
          <w:bCs/>
          <w:sz w:val="28"/>
          <w:szCs w:val="28"/>
          <w:lang w:val="nl-NL"/>
        </w:rPr>
        <w:t xml:space="preserve"> trách nhiệm của các cơ quan nhà nước ở địa phương</w:t>
      </w:r>
    </w:p>
    <w:p w:rsidR="00D01E05" w:rsidRDefault="00D01E05" w:rsidP="00D01E05">
      <w:pPr>
        <w:spacing w:before="120" w:after="120"/>
        <w:ind w:right="-284" w:firstLine="720"/>
        <w:jc w:val="both"/>
        <w:rPr>
          <w:sz w:val="28"/>
          <w:szCs w:val="28"/>
        </w:rPr>
      </w:pPr>
      <w:r>
        <w:rPr>
          <w:sz w:val="28"/>
          <w:szCs w:val="28"/>
        </w:rPr>
        <w:t>- C</w:t>
      </w:r>
      <w:r w:rsidRPr="00694B2F">
        <w:rPr>
          <w:sz w:val="28"/>
          <w:szCs w:val="28"/>
        </w:rPr>
        <w:t>ó</w:t>
      </w:r>
      <w:r>
        <w:rPr>
          <w:sz w:val="28"/>
          <w:szCs w:val="28"/>
        </w:rPr>
        <w:t xml:space="preserve"> </w:t>
      </w:r>
      <w:r w:rsidRPr="00694B2F">
        <w:rPr>
          <w:sz w:val="28"/>
          <w:szCs w:val="28"/>
        </w:rPr>
        <w:t>ý</w:t>
      </w:r>
      <w:r>
        <w:rPr>
          <w:sz w:val="28"/>
          <w:szCs w:val="28"/>
        </w:rPr>
        <w:t xml:space="preserve"> ki</w:t>
      </w:r>
      <w:r w:rsidRPr="00694B2F">
        <w:rPr>
          <w:sz w:val="28"/>
          <w:szCs w:val="28"/>
        </w:rPr>
        <w:t>ến</w:t>
      </w:r>
      <w:r>
        <w:rPr>
          <w:sz w:val="28"/>
          <w:szCs w:val="28"/>
        </w:rPr>
        <w:t xml:space="preserve"> </w:t>
      </w:r>
      <w:r w:rsidRPr="00694B2F">
        <w:rPr>
          <w:sz w:val="28"/>
          <w:szCs w:val="28"/>
        </w:rPr>
        <w:t>đ</w:t>
      </w:r>
      <w:r w:rsidRPr="00E31726">
        <w:rPr>
          <w:sz w:val="28"/>
          <w:szCs w:val="28"/>
        </w:rPr>
        <w:t xml:space="preserve">ề nghị </w:t>
      </w:r>
      <w:r>
        <w:rPr>
          <w:sz w:val="28"/>
          <w:szCs w:val="28"/>
        </w:rPr>
        <w:t>c</w:t>
      </w:r>
      <w:r w:rsidRPr="00694B2F">
        <w:rPr>
          <w:sz w:val="28"/>
          <w:szCs w:val="28"/>
        </w:rPr>
        <w:t>ó</w:t>
      </w:r>
      <w:r>
        <w:rPr>
          <w:sz w:val="28"/>
          <w:szCs w:val="28"/>
        </w:rPr>
        <w:t xml:space="preserve"> quy </w:t>
      </w:r>
      <w:r w:rsidRPr="00694B2F">
        <w:rPr>
          <w:sz w:val="28"/>
          <w:szCs w:val="28"/>
        </w:rPr>
        <w:t>định</w:t>
      </w:r>
      <w:r>
        <w:rPr>
          <w:sz w:val="28"/>
          <w:szCs w:val="28"/>
        </w:rPr>
        <w:t xml:space="preserve"> r</w:t>
      </w:r>
      <w:r w:rsidRPr="00694B2F">
        <w:rPr>
          <w:sz w:val="28"/>
          <w:szCs w:val="28"/>
        </w:rPr>
        <w:t>õ</w:t>
      </w:r>
      <w:r>
        <w:rPr>
          <w:sz w:val="28"/>
          <w:szCs w:val="28"/>
        </w:rPr>
        <w:t xml:space="preserve"> vi</w:t>
      </w:r>
      <w:r w:rsidRPr="00694B2F">
        <w:rPr>
          <w:sz w:val="28"/>
          <w:szCs w:val="28"/>
        </w:rPr>
        <w:t>ệc</w:t>
      </w:r>
      <w:r>
        <w:rPr>
          <w:sz w:val="28"/>
          <w:szCs w:val="28"/>
        </w:rPr>
        <w:t xml:space="preserve"> b</w:t>
      </w:r>
      <w:r w:rsidRPr="00694B2F">
        <w:rPr>
          <w:sz w:val="28"/>
          <w:szCs w:val="28"/>
        </w:rPr>
        <w:t>ố</w:t>
      </w:r>
      <w:r>
        <w:rPr>
          <w:sz w:val="28"/>
          <w:szCs w:val="28"/>
        </w:rPr>
        <w:t xml:space="preserve"> tr</w:t>
      </w:r>
      <w:r w:rsidRPr="00694B2F">
        <w:rPr>
          <w:sz w:val="28"/>
          <w:szCs w:val="28"/>
        </w:rPr>
        <w:t>í</w:t>
      </w:r>
      <w:r>
        <w:rPr>
          <w:sz w:val="28"/>
          <w:szCs w:val="28"/>
        </w:rPr>
        <w:t xml:space="preserve"> s</w:t>
      </w:r>
      <w:r w:rsidRPr="00694B2F">
        <w:rPr>
          <w:sz w:val="28"/>
          <w:szCs w:val="28"/>
        </w:rPr>
        <w:t>ử</w:t>
      </w:r>
      <w:r>
        <w:rPr>
          <w:sz w:val="28"/>
          <w:szCs w:val="28"/>
        </w:rPr>
        <w:t xml:space="preserve"> d</w:t>
      </w:r>
      <w:r w:rsidRPr="00694B2F">
        <w:rPr>
          <w:sz w:val="28"/>
          <w:szCs w:val="28"/>
        </w:rPr>
        <w:t>ụng</w:t>
      </w:r>
      <w:r>
        <w:rPr>
          <w:sz w:val="28"/>
          <w:szCs w:val="28"/>
        </w:rPr>
        <w:t xml:space="preserve"> s</w:t>
      </w:r>
      <w:r w:rsidRPr="00694B2F">
        <w:rPr>
          <w:sz w:val="28"/>
          <w:szCs w:val="28"/>
        </w:rPr>
        <w:t>ố</w:t>
      </w:r>
      <w:r>
        <w:rPr>
          <w:sz w:val="28"/>
          <w:szCs w:val="28"/>
        </w:rPr>
        <w:t xml:space="preserve"> ph</w:t>
      </w:r>
      <w:r w:rsidRPr="00694B2F">
        <w:rPr>
          <w:sz w:val="28"/>
          <w:szCs w:val="28"/>
        </w:rPr>
        <w:t>í</w:t>
      </w:r>
      <w:r>
        <w:rPr>
          <w:sz w:val="28"/>
          <w:szCs w:val="28"/>
        </w:rPr>
        <w:t xml:space="preserve"> </w:t>
      </w:r>
      <w:proofErr w:type="gramStart"/>
      <w:r>
        <w:rPr>
          <w:sz w:val="28"/>
          <w:szCs w:val="28"/>
        </w:rPr>
        <w:t>thu</w:t>
      </w:r>
      <w:proofErr w:type="gramEnd"/>
      <w:r>
        <w:rPr>
          <w:sz w:val="28"/>
          <w:szCs w:val="28"/>
        </w:rPr>
        <w:t xml:space="preserve"> đư</w:t>
      </w:r>
      <w:r w:rsidRPr="00694B2F">
        <w:rPr>
          <w:sz w:val="28"/>
          <w:szCs w:val="28"/>
        </w:rPr>
        <w:t>ợc</w:t>
      </w:r>
      <w:r>
        <w:rPr>
          <w:sz w:val="28"/>
          <w:szCs w:val="28"/>
        </w:rPr>
        <w:t xml:space="preserve"> đư</w:t>
      </w:r>
      <w:r w:rsidRPr="00694B2F">
        <w:rPr>
          <w:sz w:val="28"/>
          <w:szCs w:val="28"/>
        </w:rPr>
        <w:t>ợc</w:t>
      </w:r>
      <w:r>
        <w:rPr>
          <w:sz w:val="28"/>
          <w:szCs w:val="28"/>
        </w:rPr>
        <w:t xml:space="preserve"> s</w:t>
      </w:r>
      <w:r w:rsidRPr="00694B2F">
        <w:rPr>
          <w:sz w:val="28"/>
          <w:szCs w:val="28"/>
        </w:rPr>
        <w:t>ử</w:t>
      </w:r>
      <w:r>
        <w:rPr>
          <w:sz w:val="28"/>
          <w:szCs w:val="28"/>
        </w:rPr>
        <w:t xml:space="preserve"> d</w:t>
      </w:r>
      <w:r w:rsidRPr="00694B2F">
        <w:rPr>
          <w:sz w:val="28"/>
          <w:szCs w:val="28"/>
        </w:rPr>
        <w:t>ụng</w:t>
      </w:r>
      <w:r>
        <w:rPr>
          <w:sz w:val="28"/>
          <w:szCs w:val="28"/>
        </w:rPr>
        <w:t xml:space="preserve"> cho c</w:t>
      </w:r>
      <w:r w:rsidRPr="00694B2F">
        <w:rPr>
          <w:sz w:val="28"/>
          <w:szCs w:val="28"/>
        </w:rPr>
        <w:t>ô</w:t>
      </w:r>
      <w:r>
        <w:rPr>
          <w:sz w:val="28"/>
          <w:szCs w:val="28"/>
        </w:rPr>
        <w:t>ng t</w:t>
      </w:r>
      <w:r w:rsidRPr="00694B2F">
        <w:rPr>
          <w:sz w:val="28"/>
          <w:szCs w:val="28"/>
        </w:rPr>
        <w:t>ác</w:t>
      </w:r>
      <w:r>
        <w:rPr>
          <w:sz w:val="28"/>
          <w:szCs w:val="28"/>
        </w:rPr>
        <w:t xml:space="preserve"> b</w:t>
      </w:r>
      <w:r w:rsidRPr="00694B2F">
        <w:rPr>
          <w:sz w:val="28"/>
          <w:szCs w:val="28"/>
        </w:rPr>
        <w:t>ảo</w:t>
      </w:r>
      <w:r>
        <w:rPr>
          <w:sz w:val="28"/>
          <w:szCs w:val="28"/>
        </w:rPr>
        <w:t xml:space="preserve"> v</w:t>
      </w:r>
      <w:r w:rsidRPr="00694B2F">
        <w:rPr>
          <w:sz w:val="28"/>
          <w:szCs w:val="28"/>
        </w:rPr>
        <w:t>ệ</w:t>
      </w:r>
      <w:r>
        <w:rPr>
          <w:sz w:val="28"/>
          <w:szCs w:val="28"/>
        </w:rPr>
        <w:t xml:space="preserve"> m</w:t>
      </w:r>
      <w:r w:rsidRPr="00694B2F">
        <w:rPr>
          <w:sz w:val="28"/>
          <w:szCs w:val="28"/>
        </w:rPr>
        <w:t>ô</w:t>
      </w:r>
      <w:r>
        <w:rPr>
          <w:sz w:val="28"/>
          <w:szCs w:val="28"/>
        </w:rPr>
        <w:t>i trư</w:t>
      </w:r>
      <w:r w:rsidRPr="00694B2F">
        <w:rPr>
          <w:sz w:val="28"/>
          <w:szCs w:val="28"/>
        </w:rPr>
        <w:t>ờng</w:t>
      </w:r>
      <w:r>
        <w:rPr>
          <w:sz w:val="28"/>
          <w:szCs w:val="28"/>
        </w:rPr>
        <w:t xml:space="preserve"> t</w:t>
      </w:r>
      <w:r w:rsidRPr="00694B2F">
        <w:rPr>
          <w:sz w:val="28"/>
          <w:szCs w:val="28"/>
        </w:rPr>
        <w:t>ại</w:t>
      </w:r>
      <w:r>
        <w:rPr>
          <w:sz w:val="28"/>
          <w:szCs w:val="28"/>
        </w:rPr>
        <w:t xml:space="preserve"> </w:t>
      </w:r>
      <w:r w:rsidRPr="00694B2F">
        <w:rPr>
          <w:sz w:val="28"/>
          <w:szCs w:val="28"/>
        </w:rPr>
        <w:t>địa</w:t>
      </w:r>
      <w:r>
        <w:rPr>
          <w:sz w:val="28"/>
          <w:szCs w:val="28"/>
        </w:rPr>
        <w:t xml:space="preserve"> ph</w:t>
      </w:r>
      <w:r w:rsidRPr="00694B2F">
        <w:rPr>
          <w:sz w:val="28"/>
          <w:szCs w:val="28"/>
        </w:rPr>
        <w:t>ươ</w:t>
      </w:r>
      <w:r>
        <w:rPr>
          <w:sz w:val="28"/>
          <w:szCs w:val="28"/>
        </w:rPr>
        <w:t>ng n</w:t>
      </w:r>
      <w:r w:rsidRPr="00694B2F">
        <w:rPr>
          <w:sz w:val="28"/>
          <w:szCs w:val="28"/>
        </w:rPr>
        <w:t>ơ</w:t>
      </w:r>
      <w:r>
        <w:rPr>
          <w:sz w:val="28"/>
          <w:szCs w:val="28"/>
        </w:rPr>
        <w:t>i ch</w:t>
      </w:r>
      <w:r w:rsidRPr="00694B2F">
        <w:rPr>
          <w:sz w:val="28"/>
          <w:szCs w:val="28"/>
        </w:rPr>
        <w:t>ịu</w:t>
      </w:r>
      <w:r>
        <w:rPr>
          <w:sz w:val="28"/>
          <w:szCs w:val="28"/>
        </w:rPr>
        <w:t xml:space="preserve"> t</w:t>
      </w:r>
      <w:r w:rsidRPr="00694B2F">
        <w:rPr>
          <w:sz w:val="28"/>
          <w:szCs w:val="28"/>
        </w:rPr>
        <w:t>ác</w:t>
      </w:r>
      <w:r>
        <w:rPr>
          <w:sz w:val="28"/>
          <w:szCs w:val="28"/>
        </w:rPr>
        <w:t xml:space="preserve"> đ</w:t>
      </w:r>
      <w:r w:rsidRPr="00694B2F">
        <w:rPr>
          <w:sz w:val="28"/>
          <w:szCs w:val="28"/>
        </w:rPr>
        <w:t>ộng</w:t>
      </w:r>
      <w:r>
        <w:rPr>
          <w:sz w:val="28"/>
          <w:szCs w:val="28"/>
        </w:rPr>
        <w:t xml:space="preserve"> xấu t</w:t>
      </w:r>
      <w:r w:rsidRPr="00694B2F">
        <w:rPr>
          <w:sz w:val="28"/>
          <w:szCs w:val="28"/>
        </w:rPr>
        <w:t>ừ</w:t>
      </w:r>
      <w:r>
        <w:rPr>
          <w:sz w:val="28"/>
          <w:szCs w:val="28"/>
        </w:rPr>
        <w:t xml:space="preserve"> nư</w:t>
      </w:r>
      <w:r w:rsidRPr="00694B2F">
        <w:rPr>
          <w:sz w:val="28"/>
          <w:szCs w:val="28"/>
        </w:rPr>
        <w:t>ớc</w:t>
      </w:r>
      <w:r>
        <w:rPr>
          <w:sz w:val="28"/>
          <w:szCs w:val="28"/>
        </w:rPr>
        <w:t xml:space="preserve"> th</w:t>
      </w:r>
      <w:r w:rsidRPr="00694B2F">
        <w:rPr>
          <w:sz w:val="28"/>
          <w:szCs w:val="28"/>
        </w:rPr>
        <w:t>ải</w:t>
      </w:r>
      <w:r>
        <w:rPr>
          <w:sz w:val="28"/>
          <w:szCs w:val="28"/>
        </w:rPr>
        <w:t>.</w:t>
      </w:r>
    </w:p>
    <w:p w:rsidR="00D01E05" w:rsidRPr="002E3962" w:rsidRDefault="00D01E05" w:rsidP="00D01E05">
      <w:pPr>
        <w:spacing w:before="120" w:after="120" w:line="320" w:lineRule="exact"/>
        <w:ind w:right="-284" w:firstLine="720"/>
        <w:jc w:val="both"/>
        <w:rPr>
          <w:bCs/>
          <w:i/>
          <w:sz w:val="28"/>
          <w:szCs w:val="28"/>
        </w:rPr>
      </w:pPr>
      <w:r w:rsidRPr="002E3962">
        <w:rPr>
          <w:bCs/>
          <w:i/>
          <w:sz w:val="28"/>
          <w:szCs w:val="28"/>
        </w:rPr>
        <w:t xml:space="preserve">Về vấn đề này, </w:t>
      </w:r>
      <w:r>
        <w:rPr>
          <w:bCs/>
          <w:i/>
          <w:sz w:val="28"/>
          <w:szCs w:val="28"/>
        </w:rPr>
        <w:t>B</w:t>
      </w:r>
      <w:r w:rsidRPr="00D01E05">
        <w:rPr>
          <w:bCs/>
          <w:i/>
          <w:sz w:val="28"/>
          <w:szCs w:val="28"/>
        </w:rPr>
        <w:t>ộ</w:t>
      </w:r>
      <w:r>
        <w:rPr>
          <w:bCs/>
          <w:i/>
          <w:sz w:val="28"/>
          <w:szCs w:val="28"/>
        </w:rPr>
        <w:t xml:space="preserve"> T</w:t>
      </w:r>
      <w:r w:rsidRPr="00D01E05">
        <w:rPr>
          <w:bCs/>
          <w:i/>
          <w:sz w:val="28"/>
          <w:szCs w:val="28"/>
        </w:rPr>
        <w:t>ài</w:t>
      </w:r>
      <w:r>
        <w:rPr>
          <w:bCs/>
          <w:i/>
          <w:sz w:val="28"/>
          <w:szCs w:val="28"/>
        </w:rPr>
        <w:t xml:space="preserve"> ch</w:t>
      </w:r>
      <w:r w:rsidRPr="00D01E05">
        <w:rPr>
          <w:bCs/>
          <w:i/>
          <w:sz w:val="28"/>
          <w:szCs w:val="28"/>
        </w:rPr>
        <w:t>ính</w:t>
      </w:r>
      <w:r>
        <w:rPr>
          <w:bCs/>
          <w:i/>
          <w:sz w:val="28"/>
          <w:szCs w:val="28"/>
        </w:rPr>
        <w:t xml:space="preserve"> b</w:t>
      </w:r>
      <w:r w:rsidRPr="00D01E05">
        <w:rPr>
          <w:bCs/>
          <w:i/>
          <w:sz w:val="28"/>
          <w:szCs w:val="28"/>
        </w:rPr>
        <w:t>áo</w:t>
      </w:r>
      <w:r>
        <w:rPr>
          <w:bCs/>
          <w:i/>
          <w:sz w:val="28"/>
          <w:szCs w:val="28"/>
        </w:rPr>
        <w:t xml:space="preserve"> c</w:t>
      </w:r>
      <w:r w:rsidRPr="00D01E05">
        <w:rPr>
          <w:bCs/>
          <w:i/>
          <w:sz w:val="28"/>
          <w:szCs w:val="28"/>
        </w:rPr>
        <w:t>áo</w:t>
      </w:r>
      <w:r>
        <w:rPr>
          <w:bCs/>
          <w:i/>
          <w:sz w:val="28"/>
          <w:szCs w:val="28"/>
        </w:rPr>
        <w:t xml:space="preserve"> Ch</w:t>
      </w:r>
      <w:r w:rsidRPr="00D01E05">
        <w:rPr>
          <w:bCs/>
          <w:i/>
          <w:sz w:val="28"/>
          <w:szCs w:val="28"/>
        </w:rPr>
        <w:t>ính</w:t>
      </w:r>
      <w:r>
        <w:rPr>
          <w:bCs/>
          <w:i/>
          <w:sz w:val="28"/>
          <w:szCs w:val="28"/>
        </w:rPr>
        <w:t xml:space="preserve"> ph</w:t>
      </w:r>
      <w:r w:rsidRPr="00D01E05">
        <w:rPr>
          <w:bCs/>
          <w:i/>
          <w:sz w:val="28"/>
          <w:szCs w:val="28"/>
        </w:rPr>
        <w:t>ủ</w:t>
      </w:r>
      <w:r>
        <w:rPr>
          <w:bCs/>
          <w:i/>
          <w:sz w:val="28"/>
          <w:szCs w:val="28"/>
        </w:rPr>
        <w:t xml:space="preserve"> nh</w:t>
      </w:r>
      <w:r w:rsidRPr="00D01E05">
        <w:rPr>
          <w:bCs/>
          <w:i/>
          <w:sz w:val="28"/>
          <w:szCs w:val="28"/>
        </w:rPr>
        <w:t>ư</w:t>
      </w:r>
      <w:r>
        <w:rPr>
          <w:bCs/>
          <w:i/>
          <w:sz w:val="28"/>
          <w:szCs w:val="28"/>
        </w:rPr>
        <w:t xml:space="preserve"> sau</w:t>
      </w:r>
      <w:r w:rsidRPr="002E3962">
        <w:rPr>
          <w:bCs/>
          <w:i/>
          <w:sz w:val="28"/>
          <w:szCs w:val="28"/>
        </w:rPr>
        <w:t>:</w:t>
      </w:r>
    </w:p>
    <w:p w:rsidR="00D01E05" w:rsidRPr="00E31726" w:rsidRDefault="00D01E05" w:rsidP="00D01E05">
      <w:pPr>
        <w:spacing w:before="120" w:after="120" w:line="320" w:lineRule="exact"/>
        <w:ind w:right="-284" w:firstLine="720"/>
        <w:jc w:val="both"/>
        <w:rPr>
          <w:i/>
          <w:sz w:val="28"/>
          <w:szCs w:val="28"/>
        </w:rPr>
      </w:pPr>
      <w:r w:rsidRPr="00E31726">
        <w:rPr>
          <w:bCs/>
          <w:sz w:val="28"/>
          <w:szCs w:val="28"/>
        </w:rPr>
        <w:t xml:space="preserve">Tại khoản 3 Điều 9 Luật ngân sách nhà nước năm 2015 quy định: </w:t>
      </w:r>
      <w:r w:rsidRPr="00E31726">
        <w:rPr>
          <w:bCs/>
          <w:i/>
          <w:sz w:val="28"/>
          <w:szCs w:val="28"/>
        </w:rPr>
        <w:t>“</w:t>
      </w:r>
      <w:r w:rsidRPr="00E31726">
        <w:rPr>
          <w:i/>
          <w:sz w:val="28"/>
          <w:szCs w:val="28"/>
        </w:rPr>
        <w:t xml:space="preserve">Ngân sách địa phương được phân cấp nguồn thu bảo đảm chủ động thực hiện những nhiệm vụ chi được giao. Hội đồng nhân dân cấp tỉnh quyết định việc phân cấp nguồn thu, nhiệm vụ chi giữa các cấp ngân sách ở địa phương phù hợp với phân cấp quản lý kinh tế - xã hội, quốc phòng, an ninh và trình độ quản lý của mỗi </w:t>
      </w:r>
      <w:r w:rsidRPr="00E31726">
        <w:rPr>
          <w:i/>
          <w:sz w:val="28"/>
          <w:szCs w:val="28"/>
          <w:shd w:val="solid" w:color="FFFFFF" w:fill="auto"/>
        </w:rPr>
        <w:t>cấp</w:t>
      </w:r>
      <w:r w:rsidRPr="00E31726">
        <w:rPr>
          <w:i/>
          <w:sz w:val="28"/>
          <w:szCs w:val="28"/>
        </w:rPr>
        <w:t xml:space="preserve"> trên địa bàn”.</w:t>
      </w:r>
    </w:p>
    <w:p w:rsidR="00D01E05" w:rsidRPr="00E31726" w:rsidRDefault="00D01E05" w:rsidP="00D01E05">
      <w:pPr>
        <w:spacing w:before="120" w:after="120"/>
        <w:ind w:right="-284" w:firstLine="720"/>
        <w:jc w:val="both"/>
        <w:rPr>
          <w:sz w:val="28"/>
          <w:szCs w:val="28"/>
        </w:rPr>
      </w:pPr>
      <w:proofErr w:type="gramStart"/>
      <w:r w:rsidRPr="00E31726">
        <w:rPr>
          <w:color w:val="000000"/>
          <w:sz w:val="28"/>
          <w:szCs w:val="28"/>
        </w:rPr>
        <w:t>Như vậy,</w:t>
      </w:r>
      <w:r w:rsidRPr="00E31726">
        <w:rPr>
          <w:sz w:val="28"/>
          <w:szCs w:val="28"/>
        </w:rPr>
        <w:t xml:space="preserve"> quy định về phân bổ sử dụng phí bảo vệ môi trường đối với nước thải cho các cấp ngân sách thuộc</w:t>
      </w:r>
      <w:r w:rsidR="00833F1E">
        <w:rPr>
          <w:sz w:val="28"/>
          <w:szCs w:val="28"/>
        </w:rPr>
        <w:t xml:space="preserve"> thẩm quyền của H</w:t>
      </w:r>
      <w:r w:rsidR="00833F1E" w:rsidRPr="00833F1E">
        <w:rPr>
          <w:sz w:val="28"/>
          <w:szCs w:val="28"/>
        </w:rPr>
        <w:t>ội</w:t>
      </w:r>
      <w:r w:rsidR="00833F1E">
        <w:rPr>
          <w:sz w:val="28"/>
          <w:szCs w:val="28"/>
        </w:rPr>
        <w:t xml:space="preserve"> đ</w:t>
      </w:r>
      <w:r w:rsidR="00833F1E" w:rsidRPr="00833F1E">
        <w:rPr>
          <w:sz w:val="28"/>
          <w:szCs w:val="28"/>
        </w:rPr>
        <w:t>ồng</w:t>
      </w:r>
      <w:r w:rsidR="00833F1E">
        <w:rPr>
          <w:sz w:val="28"/>
          <w:szCs w:val="28"/>
        </w:rPr>
        <w:t xml:space="preserve"> nh</w:t>
      </w:r>
      <w:r w:rsidR="00833F1E" w:rsidRPr="00833F1E">
        <w:rPr>
          <w:sz w:val="28"/>
          <w:szCs w:val="28"/>
        </w:rPr>
        <w:t>â</w:t>
      </w:r>
      <w:r w:rsidR="00833F1E">
        <w:rPr>
          <w:sz w:val="28"/>
          <w:szCs w:val="28"/>
        </w:rPr>
        <w:t>n d</w:t>
      </w:r>
      <w:r w:rsidR="00833F1E" w:rsidRPr="00833F1E">
        <w:rPr>
          <w:sz w:val="28"/>
          <w:szCs w:val="28"/>
        </w:rPr>
        <w:t>â</w:t>
      </w:r>
      <w:r w:rsidR="00833F1E">
        <w:rPr>
          <w:sz w:val="28"/>
          <w:szCs w:val="28"/>
        </w:rPr>
        <w:t xml:space="preserve">n </w:t>
      </w:r>
      <w:r w:rsidRPr="00E31726">
        <w:rPr>
          <w:sz w:val="28"/>
          <w:szCs w:val="28"/>
        </w:rPr>
        <w:t>tỉnh.</w:t>
      </w:r>
      <w:proofErr w:type="gramEnd"/>
      <w:r w:rsidRPr="00E31726">
        <w:rPr>
          <w:sz w:val="28"/>
          <w:szCs w:val="28"/>
        </w:rPr>
        <w:t xml:space="preserve"> </w:t>
      </w:r>
      <w:proofErr w:type="gramStart"/>
      <w:r w:rsidRPr="00E31726">
        <w:rPr>
          <w:sz w:val="28"/>
          <w:szCs w:val="28"/>
        </w:rPr>
        <w:t>Nghị định 25 hiện hành chưa quy định về trách nhiệm của UBND các tỉnh về quản lý sử dụng phí BVMT đối với nước thải ở địa phương.</w:t>
      </w:r>
      <w:proofErr w:type="gramEnd"/>
    </w:p>
    <w:p w:rsidR="00D01E05" w:rsidRDefault="00D01E05" w:rsidP="00D01E05">
      <w:pPr>
        <w:spacing w:before="120" w:after="120"/>
        <w:ind w:right="-284" w:firstLine="720"/>
        <w:jc w:val="both"/>
        <w:rPr>
          <w:sz w:val="28"/>
          <w:szCs w:val="28"/>
        </w:rPr>
      </w:pPr>
      <w:r w:rsidRPr="00E31726">
        <w:rPr>
          <w:sz w:val="28"/>
          <w:szCs w:val="28"/>
        </w:rPr>
        <w:t>Để</w:t>
      </w:r>
      <w:r>
        <w:rPr>
          <w:sz w:val="28"/>
          <w:szCs w:val="28"/>
        </w:rPr>
        <w:t xml:space="preserve"> quy </w:t>
      </w:r>
      <w:r w:rsidRPr="00806518">
        <w:rPr>
          <w:sz w:val="28"/>
          <w:szCs w:val="28"/>
        </w:rPr>
        <w:t>định</w:t>
      </w:r>
      <w:r>
        <w:rPr>
          <w:sz w:val="28"/>
          <w:szCs w:val="28"/>
        </w:rPr>
        <w:t xml:space="preserve"> </w:t>
      </w:r>
      <w:r w:rsidRPr="00E31726">
        <w:rPr>
          <w:sz w:val="28"/>
          <w:szCs w:val="28"/>
        </w:rPr>
        <w:t>cụ thể về quản lý sử dụng phí BVMT đối với nước thải, nhất là tại địa bàn chịu tác động môi trường từ vi</w:t>
      </w:r>
      <w:r w:rsidR="00833F1E">
        <w:rPr>
          <w:sz w:val="28"/>
          <w:szCs w:val="28"/>
        </w:rPr>
        <w:t>ệc xả nước thải, B</w:t>
      </w:r>
      <w:r w:rsidR="00833F1E" w:rsidRPr="00833F1E">
        <w:rPr>
          <w:sz w:val="28"/>
          <w:szCs w:val="28"/>
        </w:rPr>
        <w:t>ộ</w:t>
      </w:r>
      <w:r w:rsidR="00833F1E">
        <w:rPr>
          <w:sz w:val="28"/>
          <w:szCs w:val="28"/>
        </w:rPr>
        <w:t xml:space="preserve"> T</w:t>
      </w:r>
      <w:r w:rsidR="00833F1E" w:rsidRPr="00833F1E">
        <w:rPr>
          <w:sz w:val="28"/>
          <w:szCs w:val="28"/>
        </w:rPr>
        <w:t>ài</w:t>
      </w:r>
      <w:r w:rsidR="00833F1E">
        <w:rPr>
          <w:sz w:val="28"/>
          <w:szCs w:val="28"/>
        </w:rPr>
        <w:t xml:space="preserve"> ch</w:t>
      </w:r>
      <w:r w:rsidR="00833F1E" w:rsidRPr="00833F1E">
        <w:rPr>
          <w:sz w:val="28"/>
          <w:szCs w:val="28"/>
        </w:rPr>
        <w:t>ính</w:t>
      </w:r>
      <w:r w:rsidR="00833F1E">
        <w:rPr>
          <w:sz w:val="28"/>
          <w:szCs w:val="28"/>
        </w:rPr>
        <w:t xml:space="preserve"> tr</w:t>
      </w:r>
      <w:r w:rsidR="00833F1E" w:rsidRPr="00833F1E">
        <w:rPr>
          <w:sz w:val="28"/>
          <w:szCs w:val="28"/>
        </w:rPr>
        <w:t>ình</w:t>
      </w:r>
      <w:r w:rsidR="00833F1E">
        <w:rPr>
          <w:sz w:val="28"/>
          <w:szCs w:val="28"/>
        </w:rPr>
        <w:t xml:space="preserve"> Ch</w:t>
      </w:r>
      <w:r w:rsidR="00833F1E" w:rsidRPr="00833F1E">
        <w:rPr>
          <w:sz w:val="28"/>
          <w:szCs w:val="28"/>
        </w:rPr>
        <w:t>ính</w:t>
      </w:r>
      <w:r w:rsidR="00833F1E">
        <w:rPr>
          <w:sz w:val="28"/>
          <w:szCs w:val="28"/>
        </w:rPr>
        <w:t xml:space="preserve"> ph</w:t>
      </w:r>
      <w:r w:rsidR="00833F1E" w:rsidRPr="00833F1E">
        <w:rPr>
          <w:sz w:val="28"/>
          <w:szCs w:val="28"/>
        </w:rPr>
        <w:t>ủ</w:t>
      </w:r>
      <w:r w:rsidR="00833F1E">
        <w:rPr>
          <w:sz w:val="28"/>
          <w:szCs w:val="28"/>
        </w:rPr>
        <w:t xml:space="preserve"> </w:t>
      </w:r>
      <w:r w:rsidRPr="00E31726">
        <w:rPr>
          <w:sz w:val="28"/>
          <w:szCs w:val="28"/>
        </w:rPr>
        <w:t xml:space="preserve">bổ sung thêm quy định về trách nhiệm của UBND cấp tỉnh tại khoản 1 Điều 9 dự thảo Nghị định theo hướng: </w:t>
      </w:r>
      <w:r w:rsidRPr="00E31726">
        <w:rPr>
          <w:i/>
          <w:sz w:val="28"/>
          <w:szCs w:val="28"/>
        </w:rPr>
        <w:t xml:space="preserve">“Ủy ban nhân dân cấp tỉnh có trách </w:t>
      </w:r>
      <w:r w:rsidRPr="00E31726">
        <w:rPr>
          <w:i/>
          <w:sz w:val="28"/>
          <w:szCs w:val="28"/>
        </w:rPr>
        <w:lastRenderedPageBreak/>
        <w:t xml:space="preserve">nhiệm trình Hội đồng nhân dân cùng cấp quy định chi tiết và bố trí kinh phí từ nguồn phí bảo vệ môi trường đối với nước thải thu được cho công tác bảo vệ môi trường tại địa phương”, </w:t>
      </w:r>
      <w:r w:rsidRPr="00E31726">
        <w:rPr>
          <w:sz w:val="28"/>
          <w:szCs w:val="28"/>
        </w:rPr>
        <w:t>vì việc này thuộc thẩm quyền của Hội đồng nhân dân cấp tỉnh.</w:t>
      </w:r>
    </w:p>
    <w:p w:rsidR="00D01E05" w:rsidRPr="0023202C" w:rsidRDefault="00D01E05" w:rsidP="00D01E05">
      <w:pPr>
        <w:shd w:val="clear" w:color="auto" w:fill="FFFFFF"/>
        <w:spacing w:before="120" w:after="120"/>
        <w:ind w:right="-284" w:firstLine="720"/>
        <w:jc w:val="both"/>
        <w:rPr>
          <w:sz w:val="28"/>
          <w:szCs w:val="28"/>
        </w:rPr>
      </w:pPr>
      <w:r>
        <w:rPr>
          <w:sz w:val="28"/>
          <w:szCs w:val="28"/>
        </w:rPr>
        <w:t>- T</w:t>
      </w:r>
      <w:r w:rsidRPr="000726BE">
        <w:rPr>
          <w:sz w:val="28"/>
          <w:szCs w:val="28"/>
        </w:rPr>
        <w:t>ại</w:t>
      </w:r>
      <w:r>
        <w:rPr>
          <w:sz w:val="28"/>
          <w:szCs w:val="28"/>
        </w:rPr>
        <w:t xml:space="preserve"> kho</w:t>
      </w:r>
      <w:r w:rsidRPr="000726BE">
        <w:rPr>
          <w:sz w:val="28"/>
          <w:szCs w:val="28"/>
        </w:rPr>
        <w:t>ản</w:t>
      </w:r>
      <w:r>
        <w:rPr>
          <w:sz w:val="28"/>
          <w:szCs w:val="28"/>
        </w:rPr>
        <w:t xml:space="preserve"> 3 </w:t>
      </w:r>
      <w:r w:rsidRPr="000726BE">
        <w:rPr>
          <w:sz w:val="28"/>
          <w:szCs w:val="28"/>
        </w:rPr>
        <w:t>Đ</w:t>
      </w:r>
      <w:r>
        <w:rPr>
          <w:sz w:val="28"/>
          <w:szCs w:val="28"/>
        </w:rPr>
        <w:t>i</w:t>
      </w:r>
      <w:r w:rsidRPr="000726BE">
        <w:rPr>
          <w:sz w:val="28"/>
          <w:szCs w:val="28"/>
        </w:rPr>
        <w:t>ều</w:t>
      </w:r>
      <w:r>
        <w:rPr>
          <w:sz w:val="28"/>
          <w:szCs w:val="28"/>
        </w:rPr>
        <w:t xml:space="preserve"> 9 d</w:t>
      </w:r>
      <w:r w:rsidRPr="000726BE">
        <w:rPr>
          <w:sz w:val="28"/>
          <w:szCs w:val="28"/>
        </w:rPr>
        <w:t>ự</w:t>
      </w:r>
      <w:r>
        <w:rPr>
          <w:sz w:val="28"/>
          <w:szCs w:val="28"/>
        </w:rPr>
        <w:t xml:space="preserve"> th</w:t>
      </w:r>
      <w:r w:rsidRPr="000726BE">
        <w:rPr>
          <w:sz w:val="28"/>
          <w:szCs w:val="28"/>
        </w:rPr>
        <w:t>ảo</w:t>
      </w:r>
      <w:r>
        <w:rPr>
          <w:sz w:val="28"/>
          <w:szCs w:val="28"/>
        </w:rPr>
        <w:t xml:space="preserve"> Ngh</w:t>
      </w:r>
      <w:r w:rsidRPr="000726BE">
        <w:rPr>
          <w:sz w:val="28"/>
          <w:szCs w:val="28"/>
        </w:rPr>
        <w:t>ị</w:t>
      </w:r>
      <w:r>
        <w:rPr>
          <w:sz w:val="28"/>
          <w:szCs w:val="28"/>
        </w:rPr>
        <w:t xml:space="preserve"> </w:t>
      </w:r>
      <w:r w:rsidRPr="000726BE">
        <w:rPr>
          <w:sz w:val="28"/>
          <w:szCs w:val="28"/>
        </w:rPr>
        <w:t>định</w:t>
      </w:r>
      <w:r>
        <w:rPr>
          <w:sz w:val="28"/>
          <w:szCs w:val="28"/>
        </w:rPr>
        <w:t xml:space="preserve"> </w:t>
      </w:r>
      <w:r w:rsidRPr="000726BE">
        <w:rPr>
          <w:sz w:val="28"/>
          <w:szCs w:val="28"/>
        </w:rPr>
        <w:t>đã</w:t>
      </w:r>
      <w:r>
        <w:rPr>
          <w:sz w:val="28"/>
          <w:szCs w:val="28"/>
        </w:rPr>
        <w:t xml:space="preserve"> k</w:t>
      </w:r>
      <w:r w:rsidRPr="000726BE">
        <w:rPr>
          <w:sz w:val="28"/>
          <w:szCs w:val="28"/>
        </w:rPr>
        <w:t>ế</w:t>
      </w:r>
      <w:r>
        <w:rPr>
          <w:sz w:val="28"/>
          <w:szCs w:val="28"/>
        </w:rPr>
        <w:t xml:space="preserve"> th</w:t>
      </w:r>
      <w:r w:rsidRPr="000726BE">
        <w:rPr>
          <w:sz w:val="28"/>
          <w:szCs w:val="28"/>
        </w:rPr>
        <w:t>ừa</w:t>
      </w:r>
      <w:r>
        <w:rPr>
          <w:sz w:val="28"/>
          <w:szCs w:val="28"/>
        </w:rPr>
        <w:t xml:space="preserve"> quy </w:t>
      </w:r>
      <w:r w:rsidRPr="000726BE">
        <w:rPr>
          <w:sz w:val="28"/>
          <w:szCs w:val="28"/>
        </w:rPr>
        <w:t>định</w:t>
      </w:r>
      <w:r>
        <w:rPr>
          <w:sz w:val="28"/>
          <w:szCs w:val="28"/>
        </w:rPr>
        <w:t xml:space="preserve"> hi</w:t>
      </w:r>
      <w:r w:rsidRPr="000726BE">
        <w:rPr>
          <w:sz w:val="28"/>
          <w:szCs w:val="28"/>
        </w:rPr>
        <w:t>ện</w:t>
      </w:r>
      <w:r>
        <w:rPr>
          <w:sz w:val="28"/>
          <w:szCs w:val="28"/>
        </w:rPr>
        <w:t xml:space="preserve"> h</w:t>
      </w:r>
      <w:r w:rsidRPr="000726BE">
        <w:rPr>
          <w:sz w:val="28"/>
          <w:szCs w:val="28"/>
        </w:rPr>
        <w:t>ành</w:t>
      </w:r>
      <w:r>
        <w:rPr>
          <w:sz w:val="28"/>
          <w:szCs w:val="28"/>
        </w:rPr>
        <w:t xml:space="preserve"> quy </w:t>
      </w:r>
      <w:r w:rsidRPr="000726BE">
        <w:rPr>
          <w:sz w:val="28"/>
          <w:szCs w:val="28"/>
        </w:rPr>
        <w:t>định</w:t>
      </w:r>
      <w:r>
        <w:rPr>
          <w:sz w:val="28"/>
          <w:szCs w:val="28"/>
        </w:rPr>
        <w:t xml:space="preserve"> v</w:t>
      </w:r>
      <w:r w:rsidRPr="000726BE">
        <w:rPr>
          <w:sz w:val="28"/>
          <w:szCs w:val="28"/>
        </w:rPr>
        <w:t>ề</w:t>
      </w:r>
      <w:r>
        <w:rPr>
          <w:sz w:val="28"/>
          <w:szCs w:val="28"/>
        </w:rPr>
        <w:t xml:space="preserve"> tr</w:t>
      </w:r>
      <w:r w:rsidRPr="000726BE">
        <w:rPr>
          <w:sz w:val="28"/>
          <w:szCs w:val="28"/>
        </w:rPr>
        <w:t>ách</w:t>
      </w:r>
      <w:r>
        <w:rPr>
          <w:sz w:val="28"/>
          <w:szCs w:val="28"/>
        </w:rPr>
        <w:t xml:space="preserve"> nhi</w:t>
      </w:r>
      <w:r w:rsidRPr="000726BE">
        <w:rPr>
          <w:sz w:val="28"/>
          <w:szCs w:val="28"/>
        </w:rPr>
        <w:t>ệm</w:t>
      </w:r>
      <w:r>
        <w:rPr>
          <w:sz w:val="28"/>
          <w:szCs w:val="28"/>
        </w:rPr>
        <w:t xml:space="preserve"> c</w:t>
      </w:r>
      <w:r w:rsidRPr="000726BE">
        <w:rPr>
          <w:sz w:val="28"/>
          <w:szCs w:val="28"/>
        </w:rPr>
        <w:t>ủa</w:t>
      </w:r>
      <w:r>
        <w:rPr>
          <w:sz w:val="28"/>
          <w:szCs w:val="28"/>
        </w:rPr>
        <w:t xml:space="preserve"> S</w:t>
      </w:r>
      <w:r w:rsidRPr="000726BE">
        <w:rPr>
          <w:sz w:val="28"/>
          <w:szCs w:val="28"/>
        </w:rPr>
        <w:t>ở</w:t>
      </w:r>
      <w:r>
        <w:rPr>
          <w:sz w:val="28"/>
          <w:szCs w:val="28"/>
        </w:rPr>
        <w:t xml:space="preserve"> T</w:t>
      </w:r>
      <w:r w:rsidRPr="000726BE">
        <w:rPr>
          <w:sz w:val="28"/>
          <w:szCs w:val="28"/>
        </w:rPr>
        <w:t>ài</w:t>
      </w:r>
      <w:r>
        <w:rPr>
          <w:sz w:val="28"/>
          <w:szCs w:val="28"/>
        </w:rPr>
        <w:t xml:space="preserve"> ch</w:t>
      </w:r>
      <w:r w:rsidRPr="000726BE">
        <w:rPr>
          <w:sz w:val="28"/>
          <w:szCs w:val="28"/>
        </w:rPr>
        <w:t>ính</w:t>
      </w:r>
      <w:r>
        <w:rPr>
          <w:sz w:val="28"/>
          <w:szCs w:val="28"/>
        </w:rPr>
        <w:t xml:space="preserve"> nh</w:t>
      </w:r>
      <w:r w:rsidRPr="000726BE">
        <w:rPr>
          <w:sz w:val="28"/>
          <w:szCs w:val="28"/>
        </w:rPr>
        <w:t>ư</w:t>
      </w:r>
      <w:r>
        <w:rPr>
          <w:sz w:val="28"/>
          <w:szCs w:val="28"/>
        </w:rPr>
        <w:t xml:space="preserve"> sau</w:t>
      </w:r>
      <w:r w:rsidRPr="000726BE">
        <w:rPr>
          <w:i/>
          <w:sz w:val="28"/>
          <w:szCs w:val="28"/>
        </w:rPr>
        <w:t>: “P</w:t>
      </w:r>
      <w:r w:rsidRPr="000726BE">
        <w:rPr>
          <w:i/>
          <w:sz w:val="28"/>
          <w:szCs w:val="28"/>
          <w:lang w:val="vi-VN"/>
        </w:rPr>
        <w:t xml:space="preserve">hối hợp với Sở Tài nguyên và Môi trường, Cục thuế tham mưu cho </w:t>
      </w:r>
      <w:r w:rsidRPr="000726BE">
        <w:rPr>
          <w:i/>
          <w:sz w:val="28"/>
          <w:szCs w:val="28"/>
        </w:rPr>
        <w:t>Ủ</w:t>
      </w:r>
      <w:r w:rsidRPr="000726BE">
        <w:rPr>
          <w:i/>
          <w:sz w:val="28"/>
          <w:szCs w:val="28"/>
          <w:lang w:val="vi-VN"/>
        </w:rPr>
        <w:t>y ban nhân dân cấp tỉnh trình Hội đồng nhân dân cùng cấp quy định về phí bảo vệ môi trường đối với nước thải theo thẩm quyền</w:t>
      </w:r>
      <w:r w:rsidRPr="000726BE">
        <w:rPr>
          <w:i/>
          <w:sz w:val="28"/>
          <w:szCs w:val="28"/>
        </w:rPr>
        <w:t>”.</w:t>
      </w:r>
    </w:p>
    <w:p w:rsidR="00D01E05" w:rsidRDefault="00D01E05" w:rsidP="00D01E05">
      <w:pPr>
        <w:spacing w:before="120" w:after="120"/>
        <w:ind w:right="-284"/>
        <w:jc w:val="both"/>
        <w:rPr>
          <w:sz w:val="28"/>
          <w:szCs w:val="28"/>
        </w:rPr>
      </w:pPr>
      <w:r>
        <w:rPr>
          <w:sz w:val="28"/>
          <w:szCs w:val="28"/>
        </w:rPr>
        <w:tab/>
      </w:r>
      <w:proofErr w:type="gramStart"/>
      <w:r>
        <w:rPr>
          <w:sz w:val="28"/>
          <w:szCs w:val="28"/>
        </w:rPr>
        <w:t>C</w:t>
      </w:r>
      <w:r w:rsidRPr="000726BE">
        <w:rPr>
          <w:sz w:val="28"/>
          <w:szCs w:val="28"/>
        </w:rPr>
        <w:t>ó</w:t>
      </w:r>
      <w:r>
        <w:rPr>
          <w:sz w:val="28"/>
          <w:szCs w:val="28"/>
        </w:rPr>
        <w:t xml:space="preserve"> </w:t>
      </w:r>
      <w:r w:rsidRPr="000726BE">
        <w:rPr>
          <w:sz w:val="28"/>
          <w:szCs w:val="28"/>
        </w:rPr>
        <w:t>ý</w:t>
      </w:r>
      <w:r>
        <w:rPr>
          <w:sz w:val="28"/>
          <w:szCs w:val="28"/>
        </w:rPr>
        <w:t xml:space="preserve"> ki</w:t>
      </w:r>
      <w:r w:rsidRPr="000726BE">
        <w:rPr>
          <w:sz w:val="28"/>
          <w:szCs w:val="28"/>
        </w:rPr>
        <w:t>ến</w:t>
      </w:r>
      <w:r>
        <w:rPr>
          <w:sz w:val="28"/>
          <w:szCs w:val="28"/>
        </w:rPr>
        <w:t xml:space="preserve"> cho r</w:t>
      </w:r>
      <w:r w:rsidRPr="000726BE">
        <w:rPr>
          <w:sz w:val="28"/>
          <w:szCs w:val="28"/>
        </w:rPr>
        <w:t>ằng</w:t>
      </w:r>
      <w:r>
        <w:rPr>
          <w:sz w:val="28"/>
          <w:szCs w:val="28"/>
        </w:rPr>
        <w:t xml:space="preserve"> quy </w:t>
      </w:r>
      <w:r w:rsidRPr="000726BE">
        <w:rPr>
          <w:sz w:val="28"/>
          <w:szCs w:val="28"/>
        </w:rPr>
        <w:t>định</w:t>
      </w:r>
      <w:r>
        <w:rPr>
          <w:sz w:val="28"/>
          <w:szCs w:val="28"/>
        </w:rPr>
        <w:t xml:space="preserve"> tr</w:t>
      </w:r>
      <w:r w:rsidRPr="000726BE">
        <w:rPr>
          <w:sz w:val="28"/>
          <w:szCs w:val="28"/>
        </w:rPr>
        <w:t>ê</w:t>
      </w:r>
      <w:r>
        <w:rPr>
          <w:sz w:val="28"/>
          <w:szCs w:val="28"/>
        </w:rPr>
        <w:t>n l</w:t>
      </w:r>
      <w:r w:rsidRPr="000726BE">
        <w:rPr>
          <w:sz w:val="28"/>
          <w:szCs w:val="28"/>
        </w:rPr>
        <w:t>à</w:t>
      </w:r>
      <w:r>
        <w:rPr>
          <w:sz w:val="28"/>
          <w:szCs w:val="28"/>
        </w:rPr>
        <w:t xml:space="preserve"> ch</w:t>
      </w:r>
      <w:r w:rsidRPr="000726BE">
        <w:rPr>
          <w:sz w:val="28"/>
          <w:szCs w:val="28"/>
        </w:rPr>
        <w:t>ư</w:t>
      </w:r>
      <w:r>
        <w:rPr>
          <w:sz w:val="28"/>
          <w:szCs w:val="28"/>
        </w:rPr>
        <w:t>a r</w:t>
      </w:r>
      <w:r w:rsidRPr="000726BE">
        <w:rPr>
          <w:sz w:val="28"/>
          <w:szCs w:val="28"/>
        </w:rPr>
        <w:t>õ</w:t>
      </w:r>
      <w:r>
        <w:rPr>
          <w:sz w:val="28"/>
          <w:szCs w:val="28"/>
        </w:rPr>
        <w:t xml:space="preserve"> v</w:t>
      </w:r>
      <w:r w:rsidRPr="000726BE">
        <w:rPr>
          <w:sz w:val="28"/>
          <w:szCs w:val="28"/>
        </w:rPr>
        <w:t>ề</w:t>
      </w:r>
      <w:r>
        <w:rPr>
          <w:sz w:val="28"/>
          <w:szCs w:val="28"/>
        </w:rPr>
        <w:t xml:space="preserve"> tr</w:t>
      </w:r>
      <w:r w:rsidRPr="000726BE">
        <w:rPr>
          <w:sz w:val="28"/>
          <w:szCs w:val="28"/>
        </w:rPr>
        <w:t>ách</w:t>
      </w:r>
      <w:r>
        <w:rPr>
          <w:sz w:val="28"/>
          <w:szCs w:val="28"/>
        </w:rPr>
        <w:t xml:space="preserve"> nhi</w:t>
      </w:r>
      <w:r w:rsidRPr="000726BE">
        <w:rPr>
          <w:sz w:val="28"/>
          <w:szCs w:val="28"/>
        </w:rPr>
        <w:t>ệm</w:t>
      </w:r>
      <w:r>
        <w:rPr>
          <w:sz w:val="28"/>
          <w:szCs w:val="28"/>
        </w:rPr>
        <w:t xml:space="preserve"> c</w:t>
      </w:r>
      <w:r w:rsidRPr="000726BE">
        <w:rPr>
          <w:sz w:val="28"/>
          <w:szCs w:val="28"/>
        </w:rPr>
        <w:t>ủa</w:t>
      </w:r>
      <w:r>
        <w:rPr>
          <w:sz w:val="28"/>
          <w:szCs w:val="28"/>
        </w:rPr>
        <w:t xml:space="preserve"> S</w:t>
      </w:r>
      <w:r w:rsidRPr="000726BE">
        <w:rPr>
          <w:sz w:val="28"/>
          <w:szCs w:val="28"/>
        </w:rPr>
        <w:t>ở</w:t>
      </w:r>
      <w:r>
        <w:rPr>
          <w:sz w:val="28"/>
          <w:szCs w:val="28"/>
        </w:rPr>
        <w:t xml:space="preserve"> T</w:t>
      </w:r>
      <w:r w:rsidRPr="000726BE">
        <w:rPr>
          <w:sz w:val="28"/>
          <w:szCs w:val="28"/>
        </w:rPr>
        <w:t>ài</w:t>
      </w:r>
      <w:r>
        <w:rPr>
          <w:sz w:val="28"/>
          <w:szCs w:val="28"/>
        </w:rPr>
        <w:t xml:space="preserve"> ch</w:t>
      </w:r>
      <w:r w:rsidRPr="000726BE">
        <w:rPr>
          <w:sz w:val="28"/>
          <w:szCs w:val="28"/>
        </w:rPr>
        <w:t>ính</w:t>
      </w:r>
      <w:r>
        <w:rPr>
          <w:sz w:val="28"/>
          <w:szCs w:val="28"/>
        </w:rPr>
        <w:t xml:space="preserve"> l</w:t>
      </w:r>
      <w:r w:rsidRPr="000726BE">
        <w:rPr>
          <w:sz w:val="28"/>
          <w:szCs w:val="28"/>
        </w:rPr>
        <w:t>à</w:t>
      </w:r>
      <w:r>
        <w:rPr>
          <w:sz w:val="28"/>
          <w:szCs w:val="28"/>
        </w:rPr>
        <w:t xml:space="preserve"> c</w:t>
      </w:r>
      <w:r w:rsidRPr="00A318E1">
        <w:rPr>
          <w:sz w:val="28"/>
          <w:szCs w:val="28"/>
        </w:rPr>
        <w:t>ơ</w:t>
      </w:r>
      <w:r>
        <w:rPr>
          <w:sz w:val="28"/>
          <w:szCs w:val="28"/>
        </w:rPr>
        <w:t xml:space="preserve"> quan đ</w:t>
      </w:r>
      <w:r w:rsidRPr="000726BE">
        <w:rPr>
          <w:sz w:val="28"/>
          <w:szCs w:val="28"/>
        </w:rPr>
        <w:t>ầu</w:t>
      </w:r>
      <w:r>
        <w:rPr>
          <w:sz w:val="28"/>
          <w:szCs w:val="28"/>
        </w:rPr>
        <w:t xml:space="preserve"> m</w:t>
      </w:r>
      <w:r w:rsidRPr="000726BE">
        <w:rPr>
          <w:sz w:val="28"/>
          <w:szCs w:val="28"/>
        </w:rPr>
        <w:t>ối</w:t>
      </w:r>
      <w:r>
        <w:rPr>
          <w:sz w:val="28"/>
          <w:szCs w:val="28"/>
        </w:rPr>
        <w:t xml:space="preserve"> ch</w:t>
      </w:r>
      <w:r w:rsidRPr="000726BE">
        <w:rPr>
          <w:sz w:val="28"/>
          <w:szCs w:val="28"/>
        </w:rPr>
        <w:t>ủ</w:t>
      </w:r>
      <w:r>
        <w:rPr>
          <w:sz w:val="28"/>
          <w:szCs w:val="28"/>
        </w:rPr>
        <w:t xml:space="preserve"> tr</w:t>
      </w:r>
      <w:r w:rsidRPr="000726BE">
        <w:rPr>
          <w:sz w:val="28"/>
          <w:szCs w:val="28"/>
        </w:rPr>
        <w:t>ì</w:t>
      </w:r>
      <w:r>
        <w:rPr>
          <w:sz w:val="28"/>
          <w:szCs w:val="28"/>
        </w:rPr>
        <w:t>.</w:t>
      </w:r>
      <w:proofErr w:type="gramEnd"/>
      <w:r>
        <w:rPr>
          <w:sz w:val="28"/>
          <w:szCs w:val="28"/>
        </w:rPr>
        <w:t xml:space="preserve"> V</w:t>
      </w:r>
      <w:r w:rsidRPr="000726BE">
        <w:rPr>
          <w:sz w:val="28"/>
          <w:szCs w:val="28"/>
        </w:rPr>
        <w:t>ì</w:t>
      </w:r>
      <w:r>
        <w:rPr>
          <w:sz w:val="28"/>
          <w:szCs w:val="28"/>
        </w:rPr>
        <w:t xml:space="preserve"> v</w:t>
      </w:r>
      <w:r w:rsidRPr="000726BE">
        <w:rPr>
          <w:sz w:val="28"/>
          <w:szCs w:val="28"/>
        </w:rPr>
        <w:t>ậy</w:t>
      </w:r>
      <w:r>
        <w:rPr>
          <w:sz w:val="28"/>
          <w:szCs w:val="28"/>
        </w:rPr>
        <w:t>, đ</w:t>
      </w:r>
      <w:r w:rsidRPr="000726BE">
        <w:rPr>
          <w:sz w:val="28"/>
          <w:szCs w:val="28"/>
        </w:rPr>
        <w:t>ể</w:t>
      </w:r>
      <w:r>
        <w:rPr>
          <w:sz w:val="28"/>
          <w:szCs w:val="28"/>
        </w:rPr>
        <w:t xml:space="preserve"> x</w:t>
      </w:r>
      <w:r w:rsidRPr="000726BE">
        <w:rPr>
          <w:sz w:val="28"/>
          <w:szCs w:val="28"/>
        </w:rPr>
        <w:t>ác</w:t>
      </w:r>
      <w:r>
        <w:rPr>
          <w:sz w:val="28"/>
          <w:szCs w:val="28"/>
        </w:rPr>
        <w:t xml:space="preserve"> </w:t>
      </w:r>
      <w:r w:rsidRPr="000726BE">
        <w:rPr>
          <w:sz w:val="28"/>
          <w:szCs w:val="28"/>
        </w:rPr>
        <w:t>định</w:t>
      </w:r>
      <w:r>
        <w:rPr>
          <w:sz w:val="28"/>
          <w:szCs w:val="28"/>
        </w:rPr>
        <w:t xml:space="preserve"> r</w:t>
      </w:r>
      <w:r w:rsidRPr="000726BE">
        <w:rPr>
          <w:sz w:val="28"/>
          <w:szCs w:val="28"/>
        </w:rPr>
        <w:t>õ</w:t>
      </w:r>
      <w:r>
        <w:rPr>
          <w:sz w:val="28"/>
          <w:szCs w:val="28"/>
        </w:rPr>
        <w:t xml:space="preserve"> vai tr</w:t>
      </w:r>
      <w:r w:rsidRPr="000726BE">
        <w:rPr>
          <w:sz w:val="28"/>
          <w:szCs w:val="28"/>
        </w:rPr>
        <w:t>ò</w:t>
      </w:r>
      <w:r>
        <w:rPr>
          <w:sz w:val="28"/>
          <w:szCs w:val="28"/>
        </w:rPr>
        <w:t xml:space="preserve"> c</w:t>
      </w:r>
      <w:r w:rsidRPr="000726BE">
        <w:rPr>
          <w:sz w:val="28"/>
          <w:szCs w:val="28"/>
        </w:rPr>
        <w:t>ủa</w:t>
      </w:r>
      <w:r>
        <w:rPr>
          <w:sz w:val="28"/>
          <w:szCs w:val="28"/>
        </w:rPr>
        <w:t xml:space="preserve"> S</w:t>
      </w:r>
      <w:r w:rsidRPr="000726BE">
        <w:rPr>
          <w:sz w:val="28"/>
          <w:szCs w:val="28"/>
        </w:rPr>
        <w:t>ở</w:t>
      </w:r>
      <w:r>
        <w:rPr>
          <w:sz w:val="28"/>
          <w:szCs w:val="28"/>
        </w:rPr>
        <w:t xml:space="preserve"> T</w:t>
      </w:r>
      <w:r w:rsidRPr="000726BE">
        <w:rPr>
          <w:sz w:val="28"/>
          <w:szCs w:val="28"/>
        </w:rPr>
        <w:t>ài</w:t>
      </w:r>
      <w:r>
        <w:rPr>
          <w:sz w:val="28"/>
          <w:szCs w:val="28"/>
        </w:rPr>
        <w:t xml:space="preserve"> ch</w:t>
      </w:r>
      <w:r w:rsidRPr="000726BE">
        <w:rPr>
          <w:sz w:val="28"/>
          <w:szCs w:val="28"/>
        </w:rPr>
        <w:t>ính</w:t>
      </w:r>
      <w:r>
        <w:rPr>
          <w:sz w:val="28"/>
          <w:szCs w:val="28"/>
        </w:rPr>
        <w:t xml:space="preserve">, </w:t>
      </w:r>
      <w:r w:rsidR="00833F1E">
        <w:rPr>
          <w:sz w:val="28"/>
          <w:szCs w:val="28"/>
        </w:rPr>
        <w:t>B</w:t>
      </w:r>
      <w:r w:rsidR="00833F1E" w:rsidRPr="00833F1E">
        <w:rPr>
          <w:sz w:val="28"/>
          <w:szCs w:val="28"/>
        </w:rPr>
        <w:t>ộ</w:t>
      </w:r>
      <w:r w:rsidR="00833F1E">
        <w:rPr>
          <w:sz w:val="28"/>
          <w:szCs w:val="28"/>
        </w:rPr>
        <w:t xml:space="preserve"> T</w:t>
      </w:r>
      <w:r w:rsidR="00833F1E" w:rsidRPr="00833F1E">
        <w:rPr>
          <w:sz w:val="28"/>
          <w:szCs w:val="28"/>
        </w:rPr>
        <w:t>ài</w:t>
      </w:r>
      <w:r w:rsidR="00833F1E">
        <w:rPr>
          <w:sz w:val="28"/>
          <w:szCs w:val="28"/>
        </w:rPr>
        <w:t xml:space="preserve"> ch</w:t>
      </w:r>
      <w:r w:rsidR="00833F1E" w:rsidRPr="00833F1E">
        <w:rPr>
          <w:sz w:val="28"/>
          <w:szCs w:val="28"/>
        </w:rPr>
        <w:t>ính</w:t>
      </w:r>
      <w:r w:rsidR="00833F1E">
        <w:rPr>
          <w:sz w:val="28"/>
          <w:szCs w:val="28"/>
        </w:rPr>
        <w:t xml:space="preserve"> tr</w:t>
      </w:r>
      <w:r w:rsidR="00833F1E" w:rsidRPr="00833F1E">
        <w:rPr>
          <w:sz w:val="28"/>
          <w:szCs w:val="28"/>
        </w:rPr>
        <w:t>ình</w:t>
      </w:r>
      <w:r w:rsidR="00833F1E">
        <w:rPr>
          <w:sz w:val="28"/>
          <w:szCs w:val="28"/>
        </w:rPr>
        <w:t xml:space="preserve"> Ch</w:t>
      </w:r>
      <w:r w:rsidR="00833F1E" w:rsidRPr="00833F1E">
        <w:rPr>
          <w:sz w:val="28"/>
          <w:szCs w:val="28"/>
        </w:rPr>
        <w:t>ính</w:t>
      </w:r>
      <w:r w:rsidR="00833F1E">
        <w:rPr>
          <w:sz w:val="28"/>
          <w:szCs w:val="28"/>
        </w:rPr>
        <w:t xml:space="preserve"> ph</w:t>
      </w:r>
      <w:r w:rsidR="00833F1E" w:rsidRPr="00833F1E">
        <w:rPr>
          <w:sz w:val="28"/>
          <w:szCs w:val="28"/>
        </w:rPr>
        <w:t>ủ</w:t>
      </w:r>
      <w:r w:rsidR="00833F1E">
        <w:rPr>
          <w:sz w:val="28"/>
          <w:szCs w:val="28"/>
        </w:rPr>
        <w:t xml:space="preserve"> </w:t>
      </w:r>
      <w:r>
        <w:rPr>
          <w:sz w:val="28"/>
          <w:szCs w:val="28"/>
        </w:rPr>
        <w:t>b</w:t>
      </w:r>
      <w:r w:rsidRPr="000726BE">
        <w:rPr>
          <w:sz w:val="28"/>
          <w:szCs w:val="28"/>
        </w:rPr>
        <w:t>ổ</w:t>
      </w:r>
      <w:r>
        <w:rPr>
          <w:sz w:val="28"/>
          <w:szCs w:val="28"/>
        </w:rPr>
        <w:t xml:space="preserve"> sung th</w:t>
      </w:r>
      <w:r w:rsidRPr="000726BE">
        <w:rPr>
          <w:sz w:val="28"/>
          <w:szCs w:val="28"/>
        </w:rPr>
        <w:t>ê</w:t>
      </w:r>
      <w:r>
        <w:rPr>
          <w:sz w:val="28"/>
          <w:szCs w:val="28"/>
        </w:rPr>
        <w:t>m c</w:t>
      </w:r>
      <w:r w:rsidRPr="000726BE">
        <w:rPr>
          <w:sz w:val="28"/>
          <w:szCs w:val="28"/>
        </w:rPr>
        <w:t>ụ</w:t>
      </w:r>
      <w:r>
        <w:rPr>
          <w:sz w:val="28"/>
          <w:szCs w:val="28"/>
        </w:rPr>
        <w:t xml:space="preserve"> t</w:t>
      </w:r>
      <w:r w:rsidRPr="000726BE">
        <w:rPr>
          <w:sz w:val="28"/>
          <w:szCs w:val="28"/>
        </w:rPr>
        <w:t>ừ</w:t>
      </w:r>
      <w:r>
        <w:rPr>
          <w:sz w:val="28"/>
          <w:szCs w:val="28"/>
        </w:rPr>
        <w:t xml:space="preserve"> </w:t>
      </w:r>
      <w:r w:rsidRPr="000726BE">
        <w:rPr>
          <w:b/>
          <w:i/>
          <w:sz w:val="28"/>
          <w:szCs w:val="28"/>
        </w:rPr>
        <w:t>Chủ trì</w:t>
      </w:r>
      <w:r>
        <w:rPr>
          <w:sz w:val="28"/>
          <w:szCs w:val="28"/>
        </w:rPr>
        <w:t xml:space="preserve"> t</w:t>
      </w:r>
      <w:r w:rsidRPr="000726BE">
        <w:rPr>
          <w:sz w:val="28"/>
          <w:szCs w:val="28"/>
        </w:rPr>
        <w:t>ại</w:t>
      </w:r>
      <w:r>
        <w:rPr>
          <w:sz w:val="28"/>
          <w:szCs w:val="28"/>
        </w:rPr>
        <w:t xml:space="preserve"> kho</w:t>
      </w:r>
      <w:r w:rsidRPr="000726BE">
        <w:rPr>
          <w:sz w:val="28"/>
          <w:szCs w:val="28"/>
        </w:rPr>
        <w:t>ản</w:t>
      </w:r>
      <w:r>
        <w:rPr>
          <w:sz w:val="28"/>
          <w:szCs w:val="28"/>
        </w:rPr>
        <w:t xml:space="preserve"> 3 </w:t>
      </w:r>
      <w:r w:rsidRPr="000726BE">
        <w:rPr>
          <w:sz w:val="28"/>
          <w:szCs w:val="28"/>
        </w:rPr>
        <w:t>Đ</w:t>
      </w:r>
      <w:r>
        <w:rPr>
          <w:sz w:val="28"/>
          <w:szCs w:val="28"/>
        </w:rPr>
        <w:t>i</w:t>
      </w:r>
      <w:r w:rsidRPr="000726BE">
        <w:rPr>
          <w:sz w:val="28"/>
          <w:szCs w:val="28"/>
        </w:rPr>
        <w:t>ều</w:t>
      </w:r>
      <w:r>
        <w:rPr>
          <w:sz w:val="28"/>
          <w:szCs w:val="28"/>
        </w:rPr>
        <w:t xml:space="preserve"> 9 d</w:t>
      </w:r>
      <w:r w:rsidRPr="000726BE">
        <w:rPr>
          <w:sz w:val="28"/>
          <w:szCs w:val="28"/>
        </w:rPr>
        <w:t>ự</w:t>
      </w:r>
      <w:r>
        <w:rPr>
          <w:sz w:val="28"/>
          <w:szCs w:val="28"/>
        </w:rPr>
        <w:t xml:space="preserve"> th</w:t>
      </w:r>
      <w:r w:rsidRPr="000726BE">
        <w:rPr>
          <w:sz w:val="28"/>
          <w:szCs w:val="28"/>
        </w:rPr>
        <w:t>ảo</w:t>
      </w:r>
      <w:r>
        <w:rPr>
          <w:sz w:val="28"/>
          <w:szCs w:val="28"/>
        </w:rPr>
        <w:t xml:space="preserve"> Ngh</w:t>
      </w:r>
      <w:r w:rsidRPr="000726BE">
        <w:rPr>
          <w:sz w:val="28"/>
          <w:szCs w:val="28"/>
        </w:rPr>
        <w:t>ị</w:t>
      </w:r>
      <w:r>
        <w:rPr>
          <w:sz w:val="28"/>
          <w:szCs w:val="28"/>
        </w:rPr>
        <w:t xml:space="preserve"> </w:t>
      </w:r>
      <w:r w:rsidRPr="000726BE">
        <w:rPr>
          <w:sz w:val="28"/>
          <w:szCs w:val="28"/>
        </w:rPr>
        <w:t>định</w:t>
      </w:r>
      <w:r>
        <w:rPr>
          <w:sz w:val="28"/>
          <w:szCs w:val="28"/>
        </w:rPr>
        <w:t xml:space="preserve"> nh</w:t>
      </w:r>
      <w:r w:rsidRPr="000726BE">
        <w:rPr>
          <w:sz w:val="28"/>
          <w:szCs w:val="28"/>
        </w:rPr>
        <w:t>ư</w:t>
      </w:r>
      <w:r>
        <w:rPr>
          <w:sz w:val="28"/>
          <w:szCs w:val="28"/>
        </w:rPr>
        <w:t xml:space="preserve"> sau: </w:t>
      </w:r>
    </w:p>
    <w:p w:rsidR="00D01E05" w:rsidRDefault="00D01E05" w:rsidP="00D01E05">
      <w:pPr>
        <w:spacing w:before="120" w:after="120"/>
        <w:ind w:right="-284"/>
        <w:jc w:val="both"/>
        <w:rPr>
          <w:sz w:val="28"/>
          <w:szCs w:val="28"/>
        </w:rPr>
      </w:pPr>
      <w:r>
        <w:rPr>
          <w:sz w:val="28"/>
          <w:szCs w:val="28"/>
        </w:rPr>
        <w:tab/>
      </w:r>
      <w:r w:rsidRPr="00833F1E">
        <w:rPr>
          <w:i/>
          <w:sz w:val="28"/>
          <w:szCs w:val="28"/>
        </w:rPr>
        <w:t>“3. Sở Tài chính có trách nhiệm:</w:t>
      </w:r>
      <w:r>
        <w:rPr>
          <w:sz w:val="28"/>
          <w:szCs w:val="28"/>
        </w:rPr>
        <w:t xml:space="preserve"> </w:t>
      </w:r>
      <w:r w:rsidRPr="000726BE">
        <w:rPr>
          <w:b/>
          <w:i/>
          <w:sz w:val="28"/>
          <w:szCs w:val="28"/>
        </w:rPr>
        <w:t>Chủ trì,</w:t>
      </w:r>
      <w:r>
        <w:rPr>
          <w:sz w:val="28"/>
          <w:szCs w:val="28"/>
        </w:rPr>
        <w:t xml:space="preserve"> </w:t>
      </w:r>
      <w:r w:rsidRPr="000726BE">
        <w:rPr>
          <w:i/>
          <w:sz w:val="28"/>
          <w:szCs w:val="28"/>
        </w:rPr>
        <w:t>phối hợp</w:t>
      </w:r>
      <w:r>
        <w:rPr>
          <w:sz w:val="28"/>
          <w:szCs w:val="28"/>
        </w:rPr>
        <w:t xml:space="preserve"> </w:t>
      </w:r>
      <w:r w:rsidRPr="000726BE">
        <w:rPr>
          <w:i/>
          <w:sz w:val="28"/>
          <w:szCs w:val="28"/>
          <w:lang w:val="vi-VN"/>
        </w:rPr>
        <w:t xml:space="preserve">với Sở Tài nguyên và Môi trường, Cục thuế tham mưu cho </w:t>
      </w:r>
      <w:r w:rsidRPr="000726BE">
        <w:rPr>
          <w:i/>
          <w:sz w:val="28"/>
          <w:szCs w:val="28"/>
        </w:rPr>
        <w:t>Ủ</w:t>
      </w:r>
      <w:r w:rsidRPr="000726BE">
        <w:rPr>
          <w:i/>
          <w:sz w:val="28"/>
          <w:szCs w:val="28"/>
          <w:lang w:val="vi-VN"/>
        </w:rPr>
        <w:t>y ban nhân dân cấp tỉnh trình Hội đồng nhân dân cùng cấp quy định về phí bảo vệ môi trường đối với nước thải theo thẩm quyền</w:t>
      </w:r>
      <w:r w:rsidRPr="000726BE">
        <w:rPr>
          <w:i/>
          <w:sz w:val="28"/>
          <w:szCs w:val="28"/>
        </w:rPr>
        <w:t>”.</w:t>
      </w:r>
    </w:p>
    <w:p w:rsidR="00084AD0" w:rsidRPr="007D0F44" w:rsidRDefault="00084AD0" w:rsidP="005969A9">
      <w:pPr>
        <w:spacing w:before="120" w:after="120"/>
        <w:ind w:right="-284" w:firstLine="720"/>
        <w:jc w:val="both"/>
        <w:rPr>
          <w:b/>
          <w:sz w:val="28"/>
          <w:szCs w:val="28"/>
        </w:rPr>
      </w:pPr>
      <w:r w:rsidRPr="007D0F44">
        <w:rPr>
          <w:b/>
          <w:sz w:val="28"/>
          <w:szCs w:val="28"/>
        </w:rPr>
        <w:t>b) Về điều khoản thi hành:</w:t>
      </w:r>
    </w:p>
    <w:p w:rsidR="00084AD0" w:rsidRDefault="00084AD0" w:rsidP="005969A9">
      <w:pPr>
        <w:spacing w:before="120" w:after="120"/>
        <w:ind w:right="-284" w:firstLine="720"/>
        <w:jc w:val="both"/>
        <w:rPr>
          <w:sz w:val="28"/>
          <w:szCs w:val="28"/>
        </w:rPr>
      </w:pPr>
      <w:r>
        <w:rPr>
          <w:sz w:val="28"/>
          <w:szCs w:val="28"/>
        </w:rPr>
        <w:t>D</w:t>
      </w:r>
      <w:r w:rsidRPr="00DF1C2E">
        <w:rPr>
          <w:sz w:val="28"/>
          <w:szCs w:val="28"/>
        </w:rPr>
        <w:t>ự</w:t>
      </w:r>
      <w:r>
        <w:rPr>
          <w:sz w:val="28"/>
          <w:szCs w:val="28"/>
        </w:rPr>
        <w:t xml:space="preserve"> th</w:t>
      </w:r>
      <w:r w:rsidRPr="00DF1C2E">
        <w:rPr>
          <w:sz w:val="28"/>
          <w:szCs w:val="28"/>
        </w:rPr>
        <w:t>ảo</w:t>
      </w:r>
      <w:r>
        <w:rPr>
          <w:sz w:val="28"/>
          <w:szCs w:val="28"/>
        </w:rPr>
        <w:t xml:space="preserve"> Ngh</w:t>
      </w:r>
      <w:r w:rsidRPr="00DF1C2E">
        <w:rPr>
          <w:sz w:val="28"/>
          <w:szCs w:val="28"/>
        </w:rPr>
        <w:t>ị</w:t>
      </w:r>
      <w:r>
        <w:rPr>
          <w:sz w:val="28"/>
          <w:szCs w:val="28"/>
        </w:rPr>
        <w:t xml:space="preserve"> </w:t>
      </w:r>
      <w:r w:rsidRPr="00DF1C2E">
        <w:rPr>
          <w:sz w:val="28"/>
          <w:szCs w:val="28"/>
        </w:rPr>
        <w:t>định</w:t>
      </w:r>
      <w:r>
        <w:rPr>
          <w:sz w:val="28"/>
          <w:szCs w:val="28"/>
        </w:rPr>
        <w:t xml:space="preserve"> quy </w:t>
      </w:r>
      <w:r w:rsidRPr="00DF1C2E">
        <w:rPr>
          <w:sz w:val="28"/>
          <w:szCs w:val="28"/>
        </w:rPr>
        <w:t>định</w:t>
      </w:r>
      <w:r>
        <w:rPr>
          <w:sz w:val="28"/>
          <w:szCs w:val="28"/>
        </w:rPr>
        <w:t xml:space="preserve"> giao th</w:t>
      </w:r>
      <w:r w:rsidRPr="00DF1C2E">
        <w:rPr>
          <w:sz w:val="28"/>
          <w:szCs w:val="28"/>
        </w:rPr>
        <w:t>ẩm</w:t>
      </w:r>
      <w:r>
        <w:rPr>
          <w:sz w:val="28"/>
          <w:szCs w:val="28"/>
        </w:rPr>
        <w:t xml:space="preserve"> quy</w:t>
      </w:r>
      <w:r w:rsidRPr="00DF1C2E">
        <w:rPr>
          <w:sz w:val="28"/>
          <w:szCs w:val="28"/>
        </w:rPr>
        <w:t>ền</w:t>
      </w:r>
      <w:r>
        <w:rPr>
          <w:sz w:val="28"/>
          <w:szCs w:val="28"/>
        </w:rPr>
        <w:t xml:space="preserve"> cho H</w:t>
      </w:r>
      <w:r w:rsidRPr="00E24DB2">
        <w:rPr>
          <w:sz w:val="28"/>
          <w:szCs w:val="28"/>
        </w:rPr>
        <w:t>ội</w:t>
      </w:r>
      <w:r>
        <w:rPr>
          <w:sz w:val="28"/>
          <w:szCs w:val="28"/>
        </w:rPr>
        <w:t xml:space="preserve"> đ</w:t>
      </w:r>
      <w:r w:rsidRPr="00E24DB2">
        <w:rPr>
          <w:sz w:val="28"/>
          <w:szCs w:val="28"/>
        </w:rPr>
        <w:t>ồng</w:t>
      </w:r>
      <w:r>
        <w:rPr>
          <w:sz w:val="28"/>
          <w:szCs w:val="28"/>
        </w:rPr>
        <w:t xml:space="preserve"> nh</w:t>
      </w:r>
      <w:r w:rsidRPr="00E24DB2">
        <w:rPr>
          <w:sz w:val="28"/>
          <w:szCs w:val="28"/>
        </w:rPr>
        <w:t>â</w:t>
      </w:r>
      <w:r>
        <w:rPr>
          <w:sz w:val="28"/>
          <w:szCs w:val="28"/>
        </w:rPr>
        <w:t>n d</w:t>
      </w:r>
      <w:r w:rsidRPr="00E24DB2">
        <w:rPr>
          <w:sz w:val="28"/>
          <w:szCs w:val="28"/>
        </w:rPr>
        <w:t>â</w:t>
      </w:r>
      <w:r>
        <w:rPr>
          <w:sz w:val="28"/>
          <w:szCs w:val="28"/>
        </w:rPr>
        <w:t>n th</w:t>
      </w:r>
      <w:r w:rsidRPr="00DF1C2E">
        <w:rPr>
          <w:sz w:val="28"/>
          <w:szCs w:val="28"/>
        </w:rPr>
        <w:t>ực</w:t>
      </w:r>
      <w:r>
        <w:rPr>
          <w:sz w:val="28"/>
          <w:szCs w:val="28"/>
        </w:rPr>
        <w:t xml:space="preserve"> hi</w:t>
      </w:r>
      <w:r w:rsidRPr="00DF1C2E">
        <w:rPr>
          <w:sz w:val="28"/>
          <w:szCs w:val="28"/>
        </w:rPr>
        <w:t>ện</w:t>
      </w:r>
      <w:r>
        <w:rPr>
          <w:sz w:val="28"/>
          <w:szCs w:val="28"/>
        </w:rPr>
        <w:t xml:space="preserve"> c</w:t>
      </w:r>
      <w:r w:rsidRPr="00DF1C2E">
        <w:rPr>
          <w:sz w:val="28"/>
          <w:szCs w:val="28"/>
        </w:rPr>
        <w:t>ác</w:t>
      </w:r>
      <w:r>
        <w:rPr>
          <w:sz w:val="28"/>
          <w:szCs w:val="28"/>
        </w:rPr>
        <w:t xml:space="preserve"> nhi</w:t>
      </w:r>
      <w:r w:rsidRPr="00DF1C2E">
        <w:rPr>
          <w:sz w:val="28"/>
          <w:szCs w:val="28"/>
        </w:rPr>
        <w:t>ệm</w:t>
      </w:r>
      <w:r>
        <w:rPr>
          <w:sz w:val="28"/>
          <w:szCs w:val="28"/>
        </w:rPr>
        <w:t xml:space="preserve"> v</w:t>
      </w:r>
      <w:r w:rsidRPr="00DF1C2E">
        <w:rPr>
          <w:sz w:val="28"/>
          <w:szCs w:val="28"/>
        </w:rPr>
        <w:t>ụ</w:t>
      </w:r>
      <w:r>
        <w:rPr>
          <w:sz w:val="28"/>
          <w:szCs w:val="28"/>
        </w:rPr>
        <w:t xml:space="preserve"> sau:</w:t>
      </w:r>
    </w:p>
    <w:p w:rsidR="00084AD0" w:rsidRDefault="00084AD0" w:rsidP="005969A9">
      <w:pPr>
        <w:spacing w:before="120" w:after="120"/>
        <w:ind w:right="-284" w:firstLine="720"/>
        <w:jc w:val="both"/>
        <w:rPr>
          <w:sz w:val="28"/>
          <w:szCs w:val="28"/>
        </w:rPr>
      </w:pPr>
      <w:r>
        <w:rPr>
          <w:sz w:val="28"/>
          <w:szCs w:val="28"/>
        </w:rPr>
        <w:t xml:space="preserve">- Quy </w:t>
      </w:r>
      <w:r w:rsidRPr="00DF1C2E">
        <w:rPr>
          <w:sz w:val="28"/>
          <w:szCs w:val="28"/>
        </w:rPr>
        <w:t>định</w:t>
      </w:r>
      <w:r>
        <w:rPr>
          <w:sz w:val="28"/>
          <w:szCs w:val="28"/>
        </w:rPr>
        <w:t xml:space="preserve"> m</w:t>
      </w:r>
      <w:r w:rsidRPr="00DF1C2E">
        <w:rPr>
          <w:sz w:val="28"/>
          <w:szCs w:val="28"/>
        </w:rPr>
        <w:t>ức</w:t>
      </w:r>
      <w:r>
        <w:rPr>
          <w:sz w:val="28"/>
          <w:szCs w:val="28"/>
        </w:rPr>
        <w:t xml:space="preserve"> thu c</w:t>
      </w:r>
      <w:r w:rsidRPr="00DF1C2E">
        <w:rPr>
          <w:sz w:val="28"/>
          <w:szCs w:val="28"/>
        </w:rPr>
        <w:t>ụ</w:t>
      </w:r>
      <w:r>
        <w:rPr>
          <w:sz w:val="28"/>
          <w:szCs w:val="28"/>
        </w:rPr>
        <w:t xml:space="preserve"> th</w:t>
      </w:r>
      <w:r w:rsidRPr="00DF1C2E">
        <w:rPr>
          <w:sz w:val="28"/>
          <w:szCs w:val="28"/>
        </w:rPr>
        <w:t>ể</w:t>
      </w:r>
      <w:r>
        <w:rPr>
          <w:sz w:val="28"/>
          <w:szCs w:val="28"/>
        </w:rPr>
        <w:t xml:space="preserve"> đ</w:t>
      </w:r>
      <w:r w:rsidRPr="00DF1C2E">
        <w:rPr>
          <w:sz w:val="28"/>
          <w:szCs w:val="28"/>
        </w:rPr>
        <w:t>ối</w:t>
      </w:r>
      <w:r>
        <w:rPr>
          <w:sz w:val="28"/>
          <w:szCs w:val="28"/>
        </w:rPr>
        <w:t xml:space="preserve"> v</w:t>
      </w:r>
      <w:r w:rsidRPr="00DF1C2E">
        <w:rPr>
          <w:sz w:val="28"/>
          <w:szCs w:val="28"/>
        </w:rPr>
        <w:t>ới</w:t>
      </w:r>
      <w:r>
        <w:rPr>
          <w:sz w:val="28"/>
          <w:szCs w:val="28"/>
        </w:rPr>
        <w:t xml:space="preserve"> nư</w:t>
      </w:r>
      <w:r w:rsidRPr="00DF1C2E">
        <w:rPr>
          <w:sz w:val="28"/>
          <w:szCs w:val="28"/>
        </w:rPr>
        <w:t>ớc</w:t>
      </w:r>
      <w:r>
        <w:rPr>
          <w:sz w:val="28"/>
          <w:szCs w:val="28"/>
        </w:rPr>
        <w:t xml:space="preserve"> th</w:t>
      </w:r>
      <w:r w:rsidRPr="00DF1C2E">
        <w:rPr>
          <w:sz w:val="28"/>
          <w:szCs w:val="28"/>
        </w:rPr>
        <w:t>ải</w:t>
      </w:r>
      <w:r>
        <w:rPr>
          <w:sz w:val="28"/>
          <w:szCs w:val="28"/>
        </w:rPr>
        <w:t xml:space="preserve"> sinh ho</w:t>
      </w:r>
      <w:r w:rsidRPr="00DF1C2E">
        <w:rPr>
          <w:sz w:val="28"/>
          <w:szCs w:val="28"/>
        </w:rPr>
        <w:t>ạt</w:t>
      </w:r>
      <w:r>
        <w:rPr>
          <w:sz w:val="28"/>
          <w:szCs w:val="28"/>
        </w:rPr>
        <w:t xml:space="preserve"> giao cho c</w:t>
      </w:r>
      <w:r w:rsidRPr="00DF1C2E">
        <w:rPr>
          <w:sz w:val="28"/>
          <w:szCs w:val="28"/>
        </w:rPr>
        <w:t>ác</w:t>
      </w:r>
      <w:r>
        <w:rPr>
          <w:sz w:val="28"/>
          <w:szCs w:val="28"/>
        </w:rPr>
        <w:t xml:space="preserve"> đ</w:t>
      </w:r>
      <w:r w:rsidRPr="00DF1C2E">
        <w:rPr>
          <w:sz w:val="28"/>
          <w:szCs w:val="28"/>
        </w:rPr>
        <w:t>ơ</w:t>
      </w:r>
      <w:r>
        <w:rPr>
          <w:sz w:val="28"/>
          <w:szCs w:val="28"/>
        </w:rPr>
        <w:t>n v</w:t>
      </w:r>
      <w:r w:rsidRPr="00DF1C2E">
        <w:rPr>
          <w:sz w:val="28"/>
          <w:szCs w:val="28"/>
        </w:rPr>
        <w:t>ị</w:t>
      </w:r>
      <w:r>
        <w:rPr>
          <w:sz w:val="28"/>
          <w:szCs w:val="28"/>
        </w:rPr>
        <w:t xml:space="preserve"> cung c</w:t>
      </w:r>
      <w:r w:rsidRPr="00DF1C2E">
        <w:rPr>
          <w:sz w:val="28"/>
          <w:szCs w:val="28"/>
        </w:rPr>
        <w:t>ấp</w:t>
      </w:r>
      <w:r>
        <w:rPr>
          <w:sz w:val="28"/>
          <w:szCs w:val="28"/>
        </w:rPr>
        <w:t xml:space="preserve"> nư</w:t>
      </w:r>
      <w:r w:rsidRPr="00DF1C2E">
        <w:rPr>
          <w:sz w:val="28"/>
          <w:szCs w:val="28"/>
        </w:rPr>
        <w:t>ớc</w:t>
      </w:r>
      <w:r>
        <w:rPr>
          <w:sz w:val="28"/>
          <w:szCs w:val="28"/>
        </w:rPr>
        <w:t xml:space="preserve"> s</w:t>
      </w:r>
      <w:r w:rsidRPr="00DF1C2E">
        <w:rPr>
          <w:sz w:val="28"/>
          <w:szCs w:val="28"/>
        </w:rPr>
        <w:t>ạ</w:t>
      </w:r>
      <w:r>
        <w:rPr>
          <w:sz w:val="28"/>
          <w:szCs w:val="28"/>
        </w:rPr>
        <w:t>ch thu v</w:t>
      </w:r>
      <w:r w:rsidRPr="00DF1C2E">
        <w:rPr>
          <w:sz w:val="28"/>
          <w:szCs w:val="28"/>
        </w:rPr>
        <w:t>à</w:t>
      </w:r>
      <w:r>
        <w:rPr>
          <w:sz w:val="28"/>
          <w:szCs w:val="28"/>
        </w:rPr>
        <w:t xml:space="preserve"> nư</w:t>
      </w:r>
      <w:r w:rsidRPr="00DF1C2E">
        <w:rPr>
          <w:sz w:val="28"/>
          <w:szCs w:val="28"/>
        </w:rPr>
        <w:t>ớc</w:t>
      </w:r>
      <w:r>
        <w:rPr>
          <w:sz w:val="28"/>
          <w:szCs w:val="28"/>
        </w:rPr>
        <w:t xml:space="preserve"> th</w:t>
      </w:r>
      <w:r w:rsidRPr="00DF1C2E">
        <w:rPr>
          <w:sz w:val="28"/>
          <w:szCs w:val="28"/>
        </w:rPr>
        <w:t>ải</w:t>
      </w:r>
      <w:r>
        <w:rPr>
          <w:sz w:val="28"/>
          <w:szCs w:val="28"/>
        </w:rPr>
        <w:t xml:space="preserve"> sinh ho</w:t>
      </w:r>
      <w:r w:rsidRPr="00DF1C2E">
        <w:rPr>
          <w:sz w:val="28"/>
          <w:szCs w:val="28"/>
        </w:rPr>
        <w:t>ạt</w:t>
      </w:r>
      <w:r>
        <w:rPr>
          <w:sz w:val="28"/>
          <w:szCs w:val="28"/>
        </w:rPr>
        <w:t xml:space="preserve"> c</w:t>
      </w:r>
      <w:r w:rsidRPr="00DF1C2E">
        <w:rPr>
          <w:sz w:val="28"/>
          <w:szCs w:val="28"/>
        </w:rPr>
        <w:t>ủa</w:t>
      </w:r>
      <w:r>
        <w:rPr>
          <w:sz w:val="28"/>
          <w:szCs w:val="28"/>
        </w:rPr>
        <w:t xml:space="preserve"> c</w:t>
      </w:r>
      <w:r w:rsidRPr="00DF1C2E">
        <w:rPr>
          <w:sz w:val="28"/>
          <w:szCs w:val="28"/>
        </w:rPr>
        <w:t>ác</w:t>
      </w:r>
      <w:r>
        <w:rPr>
          <w:sz w:val="28"/>
          <w:szCs w:val="28"/>
        </w:rPr>
        <w:t xml:space="preserve"> t</w:t>
      </w:r>
      <w:r w:rsidRPr="00DF1C2E">
        <w:rPr>
          <w:sz w:val="28"/>
          <w:szCs w:val="28"/>
        </w:rPr>
        <w:t>ổ</w:t>
      </w:r>
      <w:r>
        <w:rPr>
          <w:sz w:val="28"/>
          <w:szCs w:val="28"/>
        </w:rPr>
        <w:t xml:space="preserve"> ch</w:t>
      </w:r>
      <w:r w:rsidRPr="00DF1C2E">
        <w:rPr>
          <w:sz w:val="28"/>
          <w:szCs w:val="28"/>
        </w:rPr>
        <w:t>ức</w:t>
      </w:r>
      <w:r>
        <w:rPr>
          <w:sz w:val="28"/>
          <w:szCs w:val="28"/>
        </w:rPr>
        <w:t>, h</w:t>
      </w:r>
      <w:r w:rsidRPr="00DF1C2E">
        <w:rPr>
          <w:sz w:val="28"/>
          <w:szCs w:val="28"/>
        </w:rPr>
        <w:t>ộ</w:t>
      </w:r>
      <w:r>
        <w:rPr>
          <w:sz w:val="28"/>
          <w:szCs w:val="28"/>
        </w:rPr>
        <w:t xml:space="preserve"> gia </w:t>
      </w:r>
      <w:r w:rsidRPr="00DF1C2E">
        <w:rPr>
          <w:sz w:val="28"/>
          <w:szCs w:val="28"/>
        </w:rPr>
        <w:t>đình</w:t>
      </w:r>
      <w:r>
        <w:rPr>
          <w:sz w:val="28"/>
          <w:szCs w:val="28"/>
        </w:rPr>
        <w:t xml:space="preserve"> t</w:t>
      </w:r>
      <w:r w:rsidRPr="00DF1C2E">
        <w:rPr>
          <w:sz w:val="28"/>
          <w:szCs w:val="28"/>
        </w:rPr>
        <w:t>ự</w:t>
      </w:r>
      <w:r>
        <w:rPr>
          <w:sz w:val="28"/>
          <w:szCs w:val="28"/>
        </w:rPr>
        <w:t xml:space="preserve"> khai th</w:t>
      </w:r>
      <w:r w:rsidRPr="00DF1C2E">
        <w:rPr>
          <w:sz w:val="28"/>
          <w:szCs w:val="28"/>
        </w:rPr>
        <w:t>ác</w:t>
      </w:r>
      <w:r>
        <w:rPr>
          <w:sz w:val="28"/>
          <w:szCs w:val="28"/>
        </w:rPr>
        <w:t xml:space="preserve"> nư</w:t>
      </w:r>
      <w:r w:rsidRPr="00DF1C2E">
        <w:rPr>
          <w:sz w:val="28"/>
          <w:szCs w:val="28"/>
        </w:rPr>
        <w:t>ớc</w:t>
      </w:r>
      <w:r>
        <w:rPr>
          <w:sz w:val="28"/>
          <w:szCs w:val="28"/>
        </w:rPr>
        <w:t xml:space="preserve"> đ</w:t>
      </w:r>
      <w:r w:rsidRPr="00DF1C2E">
        <w:rPr>
          <w:sz w:val="28"/>
          <w:szCs w:val="28"/>
        </w:rPr>
        <w:t>ể</w:t>
      </w:r>
      <w:r>
        <w:rPr>
          <w:sz w:val="28"/>
          <w:szCs w:val="28"/>
        </w:rPr>
        <w:t xml:space="preserve"> s</w:t>
      </w:r>
      <w:r w:rsidRPr="00DF1C2E">
        <w:rPr>
          <w:sz w:val="28"/>
          <w:szCs w:val="28"/>
        </w:rPr>
        <w:t>ử</w:t>
      </w:r>
      <w:r>
        <w:rPr>
          <w:sz w:val="28"/>
          <w:szCs w:val="28"/>
        </w:rPr>
        <w:t xml:space="preserve"> d</w:t>
      </w:r>
      <w:r w:rsidRPr="00DF1C2E">
        <w:rPr>
          <w:sz w:val="28"/>
          <w:szCs w:val="28"/>
        </w:rPr>
        <w:t>ụng</w:t>
      </w:r>
      <w:r>
        <w:rPr>
          <w:sz w:val="28"/>
          <w:szCs w:val="28"/>
        </w:rPr>
        <w:t>;</w:t>
      </w:r>
    </w:p>
    <w:p w:rsidR="00084AD0" w:rsidRDefault="00084AD0" w:rsidP="007D0F44">
      <w:pPr>
        <w:spacing w:before="120" w:after="120"/>
        <w:ind w:right="-284" w:firstLine="720"/>
        <w:jc w:val="both"/>
        <w:rPr>
          <w:sz w:val="28"/>
          <w:szCs w:val="28"/>
        </w:rPr>
      </w:pPr>
      <w:r>
        <w:rPr>
          <w:sz w:val="28"/>
          <w:szCs w:val="28"/>
        </w:rPr>
        <w:t xml:space="preserve">- Quy </w:t>
      </w:r>
      <w:r w:rsidRPr="00DF1C2E">
        <w:rPr>
          <w:sz w:val="28"/>
          <w:szCs w:val="28"/>
        </w:rPr>
        <w:t>định</w:t>
      </w:r>
      <w:r>
        <w:rPr>
          <w:sz w:val="28"/>
          <w:szCs w:val="28"/>
        </w:rPr>
        <w:t xml:space="preserve"> t</w:t>
      </w:r>
      <w:r w:rsidRPr="00DF1C2E">
        <w:rPr>
          <w:sz w:val="28"/>
          <w:szCs w:val="28"/>
        </w:rPr>
        <w:t>ỷ</w:t>
      </w:r>
      <w:r>
        <w:rPr>
          <w:sz w:val="28"/>
          <w:szCs w:val="28"/>
        </w:rPr>
        <w:t xml:space="preserve"> l</w:t>
      </w:r>
      <w:r w:rsidRPr="00DF1C2E">
        <w:rPr>
          <w:sz w:val="28"/>
          <w:szCs w:val="28"/>
        </w:rPr>
        <w:t>ệ</w:t>
      </w:r>
      <w:r>
        <w:rPr>
          <w:sz w:val="28"/>
          <w:szCs w:val="28"/>
        </w:rPr>
        <w:t xml:space="preserve"> đ</w:t>
      </w:r>
      <w:r w:rsidRPr="00DF1C2E">
        <w:rPr>
          <w:sz w:val="28"/>
          <w:szCs w:val="28"/>
        </w:rPr>
        <w:t>ể</w:t>
      </w:r>
      <w:r>
        <w:rPr>
          <w:sz w:val="28"/>
          <w:szCs w:val="28"/>
        </w:rPr>
        <w:t xml:space="preserve"> l</w:t>
      </w:r>
      <w:r w:rsidRPr="00DF1C2E">
        <w:rPr>
          <w:sz w:val="28"/>
          <w:szCs w:val="28"/>
        </w:rPr>
        <w:t>ại</w:t>
      </w:r>
      <w:r>
        <w:rPr>
          <w:sz w:val="28"/>
          <w:szCs w:val="28"/>
        </w:rPr>
        <w:t xml:space="preserve"> c</w:t>
      </w:r>
      <w:r w:rsidRPr="00DF1C2E">
        <w:rPr>
          <w:sz w:val="28"/>
          <w:szCs w:val="28"/>
        </w:rPr>
        <w:t>ụ</w:t>
      </w:r>
      <w:r>
        <w:rPr>
          <w:sz w:val="28"/>
          <w:szCs w:val="28"/>
        </w:rPr>
        <w:t xml:space="preserve"> th</w:t>
      </w:r>
      <w:r w:rsidRPr="00DF1C2E">
        <w:rPr>
          <w:sz w:val="28"/>
          <w:szCs w:val="28"/>
        </w:rPr>
        <w:t>ể</w:t>
      </w:r>
      <w:r>
        <w:rPr>
          <w:sz w:val="28"/>
          <w:szCs w:val="28"/>
        </w:rPr>
        <w:t xml:space="preserve"> cho </w:t>
      </w:r>
      <w:r w:rsidRPr="00DF1C2E">
        <w:rPr>
          <w:sz w:val="28"/>
          <w:szCs w:val="28"/>
        </w:rPr>
        <w:t>đơ</w:t>
      </w:r>
      <w:r>
        <w:rPr>
          <w:sz w:val="28"/>
          <w:szCs w:val="28"/>
        </w:rPr>
        <w:t>n v</w:t>
      </w:r>
      <w:r w:rsidRPr="00DF1C2E">
        <w:rPr>
          <w:sz w:val="28"/>
          <w:szCs w:val="28"/>
        </w:rPr>
        <w:t>ị</w:t>
      </w:r>
      <w:r>
        <w:rPr>
          <w:sz w:val="28"/>
          <w:szCs w:val="28"/>
        </w:rPr>
        <w:t xml:space="preserve"> cung c</w:t>
      </w:r>
      <w:r w:rsidRPr="00DF1C2E">
        <w:rPr>
          <w:sz w:val="28"/>
          <w:szCs w:val="28"/>
        </w:rPr>
        <w:t>ấp</w:t>
      </w:r>
      <w:r>
        <w:rPr>
          <w:sz w:val="28"/>
          <w:szCs w:val="28"/>
        </w:rPr>
        <w:t xml:space="preserve"> nư</w:t>
      </w:r>
      <w:r w:rsidRPr="00DF1C2E">
        <w:rPr>
          <w:sz w:val="28"/>
          <w:szCs w:val="28"/>
        </w:rPr>
        <w:t>ớc</w:t>
      </w:r>
      <w:r>
        <w:rPr>
          <w:sz w:val="28"/>
          <w:szCs w:val="28"/>
        </w:rPr>
        <w:t xml:space="preserve"> s</w:t>
      </w:r>
      <w:r w:rsidRPr="00DF1C2E">
        <w:rPr>
          <w:sz w:val="28"/>
          <w:szCs w:val="28"/>
        </w:rPr>
        <w:t>ạch</w:t>
      </w:r>
      <w:r>
        <w:rPr>
          <w:sz w:val="28"/>
          <w:szCs w:val="28"/>
        </w:rPr>
        <w:t>.</w:t>
      </w:r>
    </w:p>
    <w:p w:rsidR="00084AD0" w:rsidRDefault="00084AD0" w:rsidP="007D0F44">
      <w:pPr>
        <w:widowControl w:val="0"/>
        <w:spacing w:before="120" w:after="120"/>
        <w:ind w:right="-284" w:firstLine="720"/>
        <w:jc w:val="both"/>
        <w:rPr>
          <w:sz w:val="28"/>
          <w:szCs w:val="28"/>
        </w:rPr>
      </w:pPr>
      <w:r>
        <w:rPr>
          <w:sz w:val="28"/>
          <w:szCs w:val="28"/>
        </w:rPr>
        <w:t>Do d</w:t>
      </w:r>
      <w:r w:rsidRPr="007D54B0">
        <w:rPr>
          <w:sz w:val="28"/>
          <w:szCs w:val="28"/>
        </w:rPr>
        <w:t>ự</w:t>
      </w:r>
      <w:r>
        <w:rPr>
          <w:sz w:val="28"/>
          <w:szCs w:val="28"/>
        </w:rPr>
        <w:t xml:space="preserve"> th</w:t>
      </w:r>
      <w:r w:rsidRPr="007D54B0">
        <w:rPr>
          <w:sz w:val="28"/>
          <w:szCs w:val="28"/>
        </w:rPr>
        <w:t>ảo</w:t>
      </w:r>
      <w:r>
        <w:rPr>
          <w:sz w:val="28"/>
          <w:szCs w:val="28"/>
        </w:rPr>
        <w:t xml:space="preserve"> Ngh</w:t>
      </w:r>
      <w:r w:rsidRPr="007D54B0">
        <w:rPr>
          <w:sz w:val="28"/>
          <w:szCs w:val="28"/>
        </w:rPr>
        <w:t>ị</w:t>
      </w:r>
      <w:r>
        <w:rPr>
          <w:sz w:val="28"/>
          <w:szCs w:val="28"/>
        </w:rPr>
        <w:t xml:space="preserve"> </w:t>
      </w:r>
      <w:r w:rsidRPr="007D54B0">
        <w:rPr>
          <w:sz w:val="28"/>
          <w:szCs w:val="28"/>
        </w:rPr>
        <w:t>định</w:t>
      </w:r>
      <w:r>
        <w:rPr>
          <w:sz w:val="28"/>
          <w:szCs w:val="28"/>
        </w:rPr>
        <w:t xml:space="preserve"> d</w:t>
      </w:r>
      <w:r w:rsidRPr="007D54B0">
        <w:rPr>
          <w:sz w:val="28"/>
          <w:szCs w:val="28"/>
        </w:rPr>
        <w:t>ự</w:t>
      </w:r>
      <w:r>
        <w:rPr>
          <w:sz w:val="28"/>
          <w:szCs w:val="28"/>
        </w:rPr>
        <w:t xml:space="preserve"> ki</w:t>
      </w:r>
      <w:r w:rsidRPr="007D54B0">
        <w:rPr>
          <w:sz w:val="28"/>
          <w:szCs w:val="28"/>
        </w:rPr>
        <w:t>ến</w:t>
      </w:r>
      <w:r>
        <w:rPr>
          <w:sz w:val="28"/>
          <w:szCs w:val="28"/>
        </w:rPr>
        <w:t xml:space="preserve"> tr</w:t>
      </w:r>
      <w:r w:rsidRPr="007D54B0">
        <w:rPr>
          <w:sz w:val="28"/>
          <w:szCs w:val="28"/>
        </w:rPr>
        <w:t>ình</w:t>
      </w:r>
      <w:r>
        <w:rPr>
          <w:sz w:val="28"/>
          <w:szCs w:val="28"/>
        </w:rPr>
        <w:t xml:space="preserve"> Ch</w:t>
      </w:r>
      <w:r w:rsidRPr="007D54B0">
        <w:rPr>
          <w:sz w:val="28"/>
          <w:szCs w:val="28"/>
        </w:rPr>
        <w:t>ính</w:t>
      </w:r>
      <w:r>
        <w:rPr>
          <w:sz w:val="28"/>
          <w:szCs w:val="28"/>
        </w:rPr>
        <w:t xml:space="preserve"> ph</w:t>
      </w:r>
      <w:r w:rsidRPr="007D54B0">
        <w:rPr>
          <w:sz w:val="28"/>
          <w:szCs w:val="28"/>
        </w:rPr>
        <w:t>ủ</w:t>
      </w:r>
      <w:r>
        <w:rPr>
          <w:sz w:val="28"/>
          <w:szCs w:val="28"/>
        </w:rPr>
        <w:t xml:space="preserve"> t</w:t>
      </w:r>
      <w:r w:rsidRPr="007D54B0">
        <w:rPr>
          <w:sz w:val="28"/>
          <w:szCs w:val="28"/>
        </w:rPr>
        <w:t>ừ</w:t>
      </w:r>
      <w:r>
        <w:rPr>
          <w:sz w:val="28"/>
          <w:szCs w:val="28"/>
        </w:rPr>
        <w:t xml:space="preserve"> th</w:t>
      </w:r>
      <w:r w:rsidRPr="007D54B0">
        <w:rPr>
          <w:sz w:val="28"/>
          <w:szCs w:val="28"/>
        </w:rPr>
        <w:t>áng</w:t>
      </w:r>
      <w:r>
        <w:rPr>
          <w:sz w:val="28"/>
          <w:szCs w:val="28"/>
        </w:rPr>
        <w:t xml:space="preserve"> 6/2016 v</w:t>
      </w:r>
      <w:r w:rsidRPr="007D54B0">
        <w:rPr>
          <w:sz w:val="28"/>
          <w:szCs w:val="28"/>
        </w:rPr>
        <w:t>à</w:t>
      </w:r>
      <w:r>
        <w:rPr>
          <w:sz w:val="28"/>
          <w:szCs w:val="28"/>
        </w:rPr>
        <w:t xml:space="preserve"> c</w:t>
      </w:r>
      <w:r w:rsidRPr="007D54B0">
        <w:rPr>
          <w:sz w:val="28"/>
          <w:szCs w:val="28"/>
        </w:rPr>
        <w:t>ó</w:t>
      </w:r>
      <w:r>
        <w:rPr>
          <w:sz w:val="28"/>
          <w:szCs w:val="28"/>
        </w:rPr>
        <w:t xml:space="preserve"> hi</w:t>
      </w:r>
      <w:r w:rsidRPr="007D54B0">
        <w:rPr>
          <w:sz w:val="28"/>
          <w:szCs w:val="28"/>
        </w:rPr>
        <w:t>ệu</w:t>
      </w:r>
      <w:r>
        <w:rPr>
          <w:sz w:val="28"/>
          <w:szCs w:val="28"/>
        </w:rPr>
        <w:t xml:space="preserve"> l</w:t>
      </w:r>
      <w:r w:rsidRPr="007D54B0">
        <w:rPr>
          <w:sz w:val="28"/>
          <w:szCs w:val="28"/>
        </w:rPr>
        <w:t>ực</w:t>
      </w:r>
      <w:r>
        <w:rPr>
          <w:sz w:val="28"/>
          <w:szCs w:val="28"/>
        </w:rPr>
        <w:t xml:space="preserve"> thi h</w:t>
      </w:r>
      <w:r w:rsidRPr="007D54B0">
        <w:rPr>
          <w:sz w:val="28"/>
          <w:szCs w:val="28"/>
        </w:rPr>
        <w:t>ành</w:t>
      </w:r>
      <w:r>
        <w:rPr>
          <w:sz w:val="28"/>
          <w:szCs w:val="28"/>
        </w:rPr>
        <w:t xml:space="preserve"> t</w:t>
      </w:r>
      <w:r w:rsidRPr="007D54B0">
        <w:rPr>
          <w:sz w:val="28"/>
          <w:szCs w:val="28"/>
        </w:rPr>
        <w:t>ừ</w:t>
      </w:r>
      <w:r>
        <w:rPr>
          <w:sz w:val="28"/>
          <w:szCs w:val="28"/>
        </w:rPr>
        <w:t xml:space="preserve"> ng</w:t>
      </w:r>
      <w:r w:rsidRPr="007D54B0">
        <w:rPr>
          <w:sz w:val="28"/>
          <w:szCs w:val="28"/>
        </w:rPr>
        <w:t>ày</w:t>
      </w:r>
      <w:r>
        <w:rPr>
          <w:sz w:val="28"/>
          <w:szCs w:val="28"/>
        </w:rPr>
        <w:t xml:space="preserve"> 01/01/2017 (c</w:t>
      </w:r>
      <w:r w:rsidRPr="007D54B0">
        <w:rPr>
          <w:sz w:val="28"/>
          <w:szCs w:val="28"/>
        </w:rPr>
        <w:t>ùng</w:t>
      </w:r>
      <w:r>
        <w:rPr>
          <w:sz w:val="28"/>
          <w:szCs w:val="28"/>
        </w:rPr>
        <w:t xml:space="preserve"> th</w:t>
      </w:r>
      <w:r w:rsidRPr="007D54B0">
        <w:rPr>
          <w:sz w:val="28"/>
          <w:szCs w:val="28"/>
        </w:rPr>
        <w:t>ời</w:t>
      </w:r>
      <w:r>
        <w:rPr>
          <w:sz w:val="28"/>
          <w:szCs w:val="28"/>
        </w:rPr>
        <w:t xml:space="preserve"> </w:t>
      </w:r>
      <w:r w:rsidRPr="007D54B0">
        <w:rPr>
          <w:sz w:val="28"/>
          <w:szCs w:val="28"/>
        </w:rPr>
        <w:t>đ</w:t>
      </w:r>
      <w:r>
        <w:rPr>
          <w:sz w:val="28"/>
          <w:szCs w:val="28"/>
        </w:rPr>
        <w:t>i</w:t>
      </w:r>
      <w:r w:rsidRPr="007D54B0">
        <w:rPr>
          <w:sz w:val="28"/>
          <w:szCs w:val="28"/>
        </w:rPr>
        <w:t>ểm</w:t>
      </w:r>
      <w:r>
        <w:rPr>
          <w:sz w:val="28"/>
          <w:szCs w:val="28"/>
        </w:rPr>
        <w:t xml:space="preserve"> hi</w:t>
      </w:r>
      <w:r w:rsidRPr="007D54B0">
        <w:rPr>
          <w:sz w:val="28"/>
          <w:szCs w:val="28"/>
        </w:rPr>
        <w:t>ệu</w:t>
      </w:r>
      <w:r>
        <w:rPr>
          <w:sz w:val="28"/>
          <w:szCs w:val="28"/>
        </w:rPr>
        <w:t xml:space="preserve"> l</w:t>
      </w:r>
      <w:r w:rsidRPr="007D54B0">
        <w:rPr>
          <w:sz w:val="28"/>
          <w:szCs w:val="28"/>
        </w:rPr>
        <w:t>ực</w:t>
      </w:r>
      <w:r>
        <w:rPr>
          <w:sz w:val="28"/>
          <w:szCs w:val="28"/>
        </w:rPr>
        <w:t xml:space="preserve"> v</w:t>
      </w:r>
      <w:r w:rsidRPr="007D54B0">
        <w:rPr>
          <w:sz w:val="28"/>
          <w:szCs w:val="28"/>
        </w:rPr>
        <w:t>ới</w:t>
      </w:r>
      <w:r>
        <w:rPr>
          <w:sz w:val="28"/>
          <w:szCs w:val="28"/>
        </w:rPr>
        <w:t xml:space="preserve"> Lu</w:t>
      </w:r>
      <w:r w:rsidRPr="007D54B0">
        <w:rPr>
          <w:sz w:val="28"/>
          <w:szCs w:val="28"/>
        </w:rPr>
        <w:t>ật</w:t>
      </w:r>
      <w:r>
        <w:rPr>
          <w:sz w:val="28"/>
          <w:szCs w:val="28"/>
        </w:rPr>
        <w:t xml:space="preserve"> ph</w:t>
      </w:r>
      <w:r w:rsidRPr="007D54B0">
        <w:rPr>
          <w:sz w:val="28"/>
          <w:szCs w:val="28"/>
        </w:rPr>
        <w:t>í</w:t>
      </w:r>
      <w:r>
        <w:rPr>
          <w:sz w:val="28"/>
          <w:szCs w:val="28"/>
        </w:rPr>
        <w:t xml:space="preserve"> v</w:t>
      </w:r>
      <w:r w:rsidRPr="007D54B0">
        <w:rPr>
          <w:sz w:val="28"/>
          <w:szCs w:val="28"/>
        </w:rPr>
        <w:t>à</w:t>
      </w:r>
      <w:r>
        <w:rPr>
          <w:sz w:val="28"/>
          <w:szCs w:val="28"/>
        </w:rPr>
        <w:t xml:space="preserve"> l</w:t>
      </w:r>
      <w:r w:rsidRPr="007D54B0">
        <w:rPr>
          <w:sz w:val="28"/>
          <w:szCs w:val="28"/>
        </w:rPr>
        <w:t>ệ</w:t>
      </w:r>
      <w:r>
        <w:rPr>
          <w:sz w:val="28"/>
          <w:szCs w:val="28"/>
        </w:rPr>
        <w:t xml:space="preserve"> ph</w:t>
      </w:r>
      <w:r w:rsidRPr="007D54B0">
        <w:rPr>
          <w:sz w:val="28"/>
          <w:szCs w:val="28"/>
        </w:rPr>
        <w:t>í</w:t>
      </w:r>
      <w:r>
        <w:rPr>
          <w:sz w:val="28"/>
          <w:szCs w:val="28"/>
        </w:rPr>
        <w:t>). V</w:t>
      </w:r>
      <w:r w:rsidRPr="007D54B0">
        <w:rPr>
          <w:sz w:val="28"/>
          <w:szCs w:val="28"/>
        </w:rPr>
        <w:t>ì</w:t>
      </w:r>
      <w:r>
        <w:rPr>
          <w:sz w:val="28"/>
          <w:szCs w:val="28"/>
        </w:rPr>
        <w:t xml:space="preserve"> v</w:t>
      </w:r>
      <w:r w:rsidRPr="007D54B0">
        <w:rPr>
          <w:sz w:val="28"/>
          <w:szCs w:val="28"/>
        </w:rPr>
        <w:t>ậy</w:t>
      </w:r>
      <w:r>
        <w:rPr>
          <w:sz w:val="28"/>
          <w:szCs w:val="28"/>
        </w:rPr>
        <w:t>, đ</w:t>
      </w:r>
      <w:r w:rsidRPr="007D54B0">
        <w:rPr>
          <w:sz w:val="28"/>
          <w:szCs w:val="28"/>
        </w:rPr>
        <w:t>ể</w:t>
      </w:r>
      <w:r>
        <w:rPr>
          <w:sz w:val="28"/>
          <w:szCs w:val="28"/>
        </w:rPr>
        <w:t xml:space="preserve"> </w:t>
      </w:r>
      <w:r w:rsidRPr="007D54B0">
        <w:rPr>
          <w:sz w:val="28"/>
          <w:szCs w:val="28"/>
        </w:rPr>
        <w:t>đảm</w:t>
      </w:r>
      <w:r>
        <w:rPr>
          <w:sz w:val="28"/>
          <w:szCs w:val="28"/>
        </w:rPr>
        <w:t xml:space="preserve"> b</w:t>
      </w:r>
      <w:r w:rsidRPr="007D54B0">
        <w:rPr>
          <w:sz w:val="28"/>
          <w:szCs w:val="28"/>
        </w:rPr>
        <w:t>ảo</w:t>
      </w:r>
      <w:r>
        <w:rPr>
          <w:sz w:val="28"/>
          <w:szCs w:val="28"/>
        </w:rPr>
        <w:t xml:space="preserve"> c</w:t>
      </w:r>
      <w:r w:rsidRPr="007D54B0">
        <w:rPr>
          <w:sz w:val="28"/>
          <w:szCs w:val="28"/>
        </w:rPr>
        <w:t>ă</w:t>
      </w:r>
      <w:r>
        <w:rPr>
          <w:sz w:val="28"/>
          <w:szCs w:val="28"/>
        </w:rPr>
        <w:t>n c</w:t>
      </w:r>
      <w:r w:rsidRPr="007D54B0">
        <w:rPr>
          <w:sz w:val="28"/>
          <w:szCs w:val="28"/>
        </w:rPr>
        <w:t>ứ</w:t>
      </w:r>
      <w:r>
        <w:rPr>
          <w:sz w:val="28"/>
          <w:szCs w:val="28"/>
        </w:rPr>
        <w:t xml:space="preserve"> th</w:t>
      </w:r>
      <w:r w:rsidRPr="007D54B0">
        <w:rPr>
          <w:sz w:val="28"/>
          <w:szCs w:val="28"/>
        </w:rPr>
        <w:t>ực</w:t>
      </w:r>
      <w:r>
        <w:rPr>
          <w:sz w:val="28"/>
          <w:szCs w:val="28"/>
        </w:rPr>
        <w:t xml:space="preserve"> hi</w:t>
      </w:r>
      <w:r w:rsidRPr="007D54B0">
        <w:rPr>
          <w:sz w:val="28"/>
          <w:szCs w:val="28"/>
        </w:rPr>
        <w:t>ện</w:t>
      </w:r>
      <w:r>
        <w:rPr>
          <w:sz w:val="28"/>
          <w:szCs w:val="28"/>
        </w:rPr>
        <w:t xml:space="preserve"> khi Ngh</w:t>
      </w:r>
      <w:r w:rsidRPr="007D54B0">
        <w:rPr>
          <w:sz w:val="28"/>
          <w:szCs w:val="28"/>
        </w:rPr>
        <w:t>ị</w:t>
      </w:r>
      <w:r>
        <w:rPr>
          <w:sz w:val="28"/>
          <w:szCs w:val="28"/>
        </w:rPr>
        <w:t xml:space="preserve"> </w:t>
      </w:r>
      <w:r w:rsidRPr="007D54B0">
        <w:rPr>
          <w:sz w:val="28"/>
          <w:szCs w:val="28"/>
        </w:rPr>
        <w:t>định</w:t>
      </w:r>
      <w:r>
        <w:rPr>
          <w:sz w:val="28"/>
          <w:szCs w:val="28"/>
        </w:rPr>
        <w:t xml:space="preserve"> c</w:t>
      </w:r>
      <w:r w:rsidRPr="007D54B0">
        <w:rPr>
          <w:sz w:val="28"/>
          <w:szCs w:val="28"/>
        </w:rPr>
        <w:t>ó</w:t>
      </w:r>
      <w:r>
        <w:rPr>
          <w:sz w:val="28"/>
          <w:szCs w:val="28"/>
        </w:rPr>
        <w:t xml:space="preserve"> hi</w:t>
      </w:r>
      <w:r w:rsidRPr="007D54B0">
        <w:rPr>
          <w:sz w:val="28"/>
          <w:szCs w:val="28"/>
        </w:rPr>
        <w:t>ệu</w:t>
      </w:r>
      <w:r>
        <w:rPr>
          <w:sz w:val="28"/>
          <w:szCs w:val="28"/>
        </w:rPr>
        <w:t xml:space="preserve"> l</w:t>
      </w:r>
      <w:r w:rsidRPr="007D54B0">
        <w:rPr>
          <w:sz w:val="28"/>
          <w:szCs w:val="28"/>
        </w:rPr>
        <w:t>ực</w:t>
      </w:r>
      <w:r>
        <w:rPr>
          <w:sz w:val="28"/>
          <w:szCs w:val="28"/>
        </w:rPr>
        <w:t xml:space="preserve"> thi h</w:t>
      </w:r>
      <w:r w:rsidRPr="007D54B0">
        <w:rPr>
          <w:sz w:val="28"/>
          <w:szCs w:val="28"/>
        </w:rPr>
        <w:t>ành</w:t>
      </w:r>
      <w:r>
        <w:rPr>
          <w:sz w:val="28"/>
          <w:szCs w:val="28"/>
        </w:rPr>
        <w:t>, B</w:t>
      </w:r>
      <w:r w:rsidRPr="007D0F44">
        <w:rPr>
          <w:sz w:val="28"/>
          <w:szCs w:val="28"/>
        </w:rPr>
        <w:t>ộ</w:t>
      </w:r>
      <w:r>
        <w:rPr>
          <w:sz w:val="28"/>
          <w:szCs w:val="28"/>
        </w:rPr>
        <w:t xml:space="preserve"> T</w:t>
      </w:r>
      <w:r w:rsidRPr="007D0F44">
        <w:rPr>
          <w:sz w:val="28"/>
          <w:szCs w:val="28"/>
        </w:rPr>
        <w:t>ài</w:t>
      </w:r>
      <w:r>
        <w:rPr>
          <w:sz w:val="28"/>
          <w:szCs w:val="28"/>
        </w:rPr>
        <w:t xml:space="preserve"> ch</w:t>
      </w:r>
      <w:r w:rsidRPr="007D0F44">
        <w:rPr>
          <w:sz w:val="28"/>
          <w:szCs w:val="28"/>
        </w:rPr>
        <w:t>ính</w:t>
      </w:r>
      <w:r>
        <w:rPr>
          <w:sz w:val="28"/>
          <w:szCs w:val="28"/>
        </w:rPr>
        <w:t xml:space="preserve"> tr</w:t>
      </w:r>
      <w:r w:rsidRPr="007D0F44">
        <w:rPr>
          <w:sz w:val="28"/>
          <w:szCs w:val="28"/>
        </w:rPr>
        <w:t>ình</w:t>
      </w:r>
      <w:r>
        <w:rPr>
          <w:sz w:val="28"/>
          <w:szCs w:val="28"/>
        </w:rPr>
        <w:t xml:space="preserve"> Ch</w:t>
      </w:r>
      <w:r w:rsidRPr="007D0F44">
        <w:rPr>
          <w:sz w:val="28"/>
          <w:szCs w:val="28"/>
        </w:rPr>
        <w:t>ính</w:t>
      </w:r>
      <w:r>
        <w:rPr>
          <w:sz w:val="28"/>
          <w:szCs w:val="28"/>
        </w:rPr>
        <w:t xml:space="preserve"> ph</w:t>
      </w:r>
      <w:r w:rsidRPr="007D0F44">
        <w:rPr>
          <w:sz w:val="28"/>
          <w:szCs w:val="28"/>
        </w:rPr>
        <w:t>ủ</w:t>
      </w:r>
      <w:r>
        <w:rPr>
          <w:sz w:val="28"/>
          <w:szCs w:val="28"/>
        </w:rPr>
        <w:t xml:space="preserve"> quy đ</w:t>
      </w:r>
      <w:r w:rsidRPr="007D54B0">
        <w:rPr>
          <w:sz w:val="28"/>
          <w:szCs w:val="28"/>
        </w:rPr>
        <w:t>ịnh</w:t>
      </w:r>
      <w:r>
        <w:rPr>
          <w:sz w:val="28"/>
          <w:szCs w:val="28"/>
        </w:rPr>
        <w:t xml:space="preserve"> t</w:t>
      </w:r>
      <w:r w:rsidRPr="007D54B0">
        <w:rPr>
          <w:sz w:val="28"/>
          <w:szCs w:val="28"/>
        </w:rPr>
        <w:t>ại</w:t>
      </w:r>
      <w:r>
        <w:rPr>
          <w:sz w:val="28"/>
          <w:szCs w:val="28"/>
        </w:rPr>
        <w:t xml:space="preserve"> kho</w:t>
      </w:r>
      <w:r w:rsidRPr="007D54B0">
        <w:rPr>
          <w:sz w:val="28"/>
          <w:szCs w:val="28"/>
        </w:rPr>
        <w:t>ản</w:t>
      </w:r>
      <w:r>
        <w:rPr>
          <w:sz w:val="28"/>
          <w:szCs w:val="28"/>
        </w:rPr>
        <w:t xml:space="preserve"> 2 </w:t>
      </w:r>
      <w:r w:rsidRPr="007D54B0">
        <w:rPr>
          <w:sz w:val="28"/>
          <w:szCs w:val="28"/>
        </w:rPr>
        <w:t>Đ</w:t>
      </w:r>
      <w:r>
        <w:rPr>
          <w:sz w:val="28"/>
          <w:szCs w:val="28"/>
        </w:rPr>
        <w:t>i</w:t>
      </w:r>
      <w:r w:rsidRPr="007D54B0">
        <w:rPr>
          <w:sz w:val="28"/>
          <w:szCs w:val="28"/>
        </w:rPr>
        <w:t>ều</w:t>
      </w:r>
      <w:r>
        <w:rPr>
          <w:sz w:val="28"/>
          <w:szCs w:val="28"/>
        </w:rPr>
        <w:t xml:space="preserve"> 10 d</w:t>
      </w:r>
      <w:r w:rsidRPr="007D54B0">
        <w:rPr>
          <w:sz w:val="28"/>
          <w:szCs w:val="28"/>
        </w:rPr>
        <w:t>ự</w:t>
      </w:r>
      <w:r>
        <w:rPr>
          <w:sz w:val="28"/>
          <w:szCs w:val="28"/>
        </w:rPr>
        <w:t xml:space="preserve"> th</w:t>
      </w:r>
      <w:r w:rsidRPr="007D54B0">
        <w:rPr>
          <w:sz w:val="28"/>
          <w:szCs w:val="28"/>
        </w:rPr>
        <w:t>ảo</w:t>
      </w:r>
      <w:r>
        <w:rPr>
          <w:sz w:val="28"/>
          <w:szCs w:val="28"/>
        </w:rPr>
        <w:t xml:space="preserve"> Ngh</w:t>
      </w:r>
      <w:r w:rsidRPr="00E24DB2">
        <w:rPr>
          <w:sz w:val="28"/>
          <w:szCs w:val="28"/>
        </w:rPr>
        <w:t>ị</w:t>
      </w:r>
      <w:r>
        <w:rPr>
          <w:sz w:val="28"/>
          <w:szCs w:val="28"/>
        </w:rPr>
        <w:t xml:space="preserve"> </w:t>
      </w:r>
      <w:r w:rsidRPr="00E24DB2">
        <w:rPr>
          <w:sz w:val="28"/>
          <w:szCs w:val="28"/>
        </w:rPr>
        <w:t>định</w:t>
      </w:r>
      <w:r>
        <w:rPr>
          <w:sz w:val="28"/>
          <w:szCs w:val="28"/>
        </w:rPr>
        <w:t xml:space="preserve"> v</w:t>
      </w:r>
      <w:r w:rsidRPr="007D0F44">
        <w:rPr>
          <w:sz w:val="28"/>
          <w:szCs w:val="28"/>
        </w:rPr>
        <w:t>ề</w:t>
      </w:r>
      <w:r>
        <w:rPr>
          <w:sz w:val="28"/>
          <w:szCs w:val="28"/>
        </w:rPr>
        <w:t xml:space="preserve"> tr</w:t>
      </w:r>
      <w:r w:rsidRPr="007D0F44">
        <w:rPr>
          <w:sz w:val="28"/>
          <w:szCs w:val="28"/>
        </w:rPr>
        <w:t>ách</w:t>
      </w:r>
      <w:r>
        <w:rPr>
          <w:sz w:val="28"/>
          <w:szCs w:val="28"/>
        </w:rPr>
        <w:t xml:space="preserve"> nhi</w:t>
      </w:r>
      <w:r w:rsidRPr="007D0F44">
        <w:rPr>
          <w:sz w:val="28"/>
          <w:szCs w:val="28"/>
        </w:rPr>
        <w:t>ệm</w:t>
      </w:r>
      <w:r>
        <w:rPr>
          <w:sz w:val="28"/>
          <w:szCs w:val="28"/>
        </w:rPr>
        <w:t xml:space="preserve"> c</w:t>
      </w:r>
      <w:r w:rsidRPr="007D0F44">
        <w:rPr>
          <w:sz w:val="28"/>
          <w:szCs w:val="28"/>
        </w:rPr>
        <w:t>ủa</w:t>
      </w:r>
      <w:r>
        <w:rPr>
          <w:sz w:val="28"/>
          <w:szCs w:val="28"/>
        </w:rPr>
        <w:t xml:space="preserve"> c</w:t>
      </w:r>
      <w:r w:rsidRPr="007D0F44">
        <w:rPr>
          <w:sz w:val="28"/>
          <w:szCs w:val="28"/>
        </w:rPr>
        <w:t>ơ</w:t>
      </w:r>
      <w:r>
        <w:rPr>
          <w:sz w:val="28"/>
          <w:szCs w:val="28"/>
        </w:rPr>
        <w:t xml:space="preserve"> quan nh</w:t>
      </w:r>
      <w:r w:rsidRPr="007D0F44">
        <w:rPr>
          <w:sz w:val="28"/>
          <w:szCs w:val="28"/>
        </w:rPr>
        <w:t>à</w:t>
      </w:r>
      <w:r>
        <w:rPr>
          <w:sz w:val="28"/>
          <w:szCs w:val="28"/>
        </w:rPr>
        <w:t xml:space="preserve"> nư</w:t>
      </w:r>
      <w:r w:rsidRPr="007D0F44">
        <w:rPr>
          <w:sz w:val="28"/>
          <w:szCs w:val="28"/>
        </w:rPr>
        <w:t>ớc</w:t>
      </w:r>
      <w:r>
        <w:rPr>
          <w:sz w:val="28"/>
          <w:szCs w:val="28"/>
        </w:rPr>
        <w:t xml:space="preserve"> </w:t>
      </w:r>
      <w:r w:rsidRPr="007D0F44">
        <w:rPr>
          <w:sz w:val="28"/>
          <w:szCs w:val="28"/>
        </w:rPr>
        <w:t>ở</w:t>
      </w:r>
      <w:r>
        <w:rPr>
          <w:sz w:val="28"/>
          <w:szCs w:val="28"/>
        </w:rPr>
        <w:t xml:space="preserve"> </w:t>
      </w:r>
      <w:r w:rsidRPr="007D0F44">
        <w:rPr>
          <w:sz w:val="28"/>
          <w:szCs w:val="28"/>
        </w:rPr>
        <w:t>địa</w:t>
      </w:r>
      <w:r>
        <w:rPr>
          <w:sz w:val="28"/>
          <w:szCs w:val="28"/>
        </w:rPr>
        <w:t xml:space="preserve"> ph</w:t>
      </w:r>
      <w:r w:rsidRPr="007D0F44">
        <w:rPr>
          <w:sz w:val="28"/>
          <w:szCs w:val="28"/>
        </w:rPr>
        <w:t>ươ</w:t>
      </w:r>
      <w:r>
        <w:rPr>
          <w:sz w:val="28"/>
          <w:szCs w:val="28"/>
        </w:rPr>
        <w:t>ng đư</w:t>
      </w:r>
      <w:r w:rsidRPr="007D0F44">
        <w:rPr>
          <w:sz w:val="28"/>
          <w:szCs w:val="28"/>
        </w:rPr>
        <w:t>ợc</w:t>
      </w:r>
      <w:r>
        <w:rPr>
          <w:sz w:val="28"/>
          <w:szCs w:val="28"/>
        </w:rPr>
        <w:t xml:space="preserve"> giao th</w:t>
      </w:r>
      <w:r w:rsidRPr="007D0F44">
        <w:rPr>
          <w:sz w:val="28"/>
          <w:szCs w:val="28"/>
        </w:rPr>
        <w:t>ẩm</w:t>
      </w:r>
      <w:r>
        <w:rPr>
          <w:sz w:val="28"/>
          <w:szCs w:val="28"/>
        </w:rPr>
        <w:t xml:space="preserve"> quy</w:t>
      </w:r>
      <w:r w:rsidRPr="007D0F44">
        <w:rPr>
          <w:sz w:val="28"/>
          <w:szCs w:val="28"/>
        </w:rPr>
        <w:t>ền</w:t>
      </w:r>
      <w:r>
        <w:rPr>
          <w:sz w:val="28"/>
          <w:szCs w:val="28"/>
        </w:rPr>
        <w:t xml:space="preserve"> th</w:t>
      </w:r>
      <w:r w:rsidRPr="007D0F44">
        <w:rPr>
          <w:sz w:val="28"/>
          <w:szCs w:val="28"/>
        </w:rPr>
        <w:t>ực</w:t>
      </w:r>
      <w:r>
        <w:rPr>
          <w:sz w:val="28"/>
          <w:szCs w:val="28"/>
        </w:rPr>
        <w:t xml:space="preserve"> hi</w:t>
      </w:r>
      <w:r w:rsidRPr="007D0F44">
        <w:rPr>
          <w:sz w:val="28"/>
          <w:szCs w:val="28"/>
        </w:rPr>
        <w:t>ện</w:t>
      </w:r>
      <w:r>
        <w:rPr>
          <w:sz w:val="28"/>
          <w:szCs w:val="28"/>
        </w:rPr>
        <w:t xml:space="preserve"> Ngh</w:t>
      </w:r>
      <w:r w:rsidRPr="007D0F44">
        <w:rPr>
          <w:sz w:val="28"/>
          <w:szCs w:val="28"/>
        </w:rPr>
        <w:t>ị</w:t>
      </w:r>
      <w:r>
        <w:rPr>
          <w:sz w:val="28"/>
          <w:szCs w:val="28"/>
        </w:rPr>
        <w:t xml:space="preserve"> </w:t>
      </w:r>
      <w:r w:rsidRPr="007D0F44">
        <w:rPr>
          <w:sz w:val="28"/>
          <w:szCs w:val="28"/>
        </w:rPr>
        <w:t>định</w:t>
      </w:r>
      <w:r>
        <w:rPr>
          <w:sz w:val="28"/>
          <w:szCs w:val="28"/>
        </w:rPr>
        <w:t xml:space="preserve"> nh</w:t>
      </w:r>
      <w:r w:rsidRPr="007D0F44">
        <w:rPr>
          <w:sz w:val="28"/>
          <w:szCs w:val="28"/>
        </w:rPr>
        <w:t>ư</w:t>
      </w:r>
      <w:r>
        <w:rPr>
          <w:sz w:val="28"/>
          <w:szCs w:val="28"/>
        </w:rPr>
        <w:t xml:space="preserve"> sau:</w:t>
      </w:r>
    </w:p>
    <w:p w:rsidR="00084AD0" w:rsidRPr="007D54B0" w:rsidRDefault="00084AD0" w:rsidP="007D0F44">
      <w:pPr>
        <w:widowControl w:val="0"/>
        <w:spacing w:before="120" w:after="120"/>
        <w:ind w:right="-284" w:firstLine="720"/>
        <w:jc w:val="both"/>
        <w:rPr>
          <w:i/>
          <w:sz w:val="28"/>
          <w:szCs w:val="28"/>
        </w:rPr>
      </w:pPr>
      <w:r w:rsidRPr="007D54B0">
        <w:rPr>
          <w:i/>
          <w:sz w:val="28"/>
          <w:szCs w:val="28"/>
        </w:rPr>
        <w:t xml:space="preserve">“2. Ủy ban nhân dân tỉnh, thành phố trực thuộc Trung ương trình Hội đồng nhân dân cùng cấp quy định cụ thể về mức phí, tỷ lệ để lại theo thẩm quyền quy định tại khoản 1 Điều 6 </w:t>
      </w:r>
      <w:proofErr w:type="gramStart"/>
      <w:r w:rsidRPr="007D54B0">
        <w:rPr>
          <w:i/>
          <w:sz w:val="28"/>
          <w:szCs w:val="28"/>
        </w:rPr>
        <w:t>và  khoản</w:t>
      </w:r>
      <w:proofErr w:type="gramEnd"/>
      <w:r w:rsidRPr="007D54B0">
        <w:rPr>
          <w:i/>
          <w:sz w:val="28"/>
          <w:szCs w:val="28"/>
        </w:rPr>
        <w:t xml:space="preserve"> 1 Điều 7 Nghị định này, đảm bảo hiệu lực thi hành từ ngày 01 tháng 01 năm 2017”.</w:t>
      </w:r>
    </w:p>
    <w:p w:rsidR="00084AD0" w:rsidRPr="00E31726" w:rsidRDefault="00084AD0" w:rsidP="00DA3354">
      <w:pPr>
        <w:spacing w:before="120" w:after="120"/>
        <w:ind w:right="-284" w:firstLine="720"/>
        <w:jc w:val="both"/>
        <w:rPr>
          <w:sz w:val="28"/>
          <w:szCs w:val="28"/>
        </w:rPr>
      </w:pPr>
      <w:r>
        <w:rPr>
          <w:b/>
          <w:sz w:val="28"/>
          <w:szCs w:val="28"/>
        </w:rPr>
        <w:t xml:space="preserve">c) </w:t>
      </w:r>
      <w:r w:rsidRPr="00E31726">
        <w:rPr>
          <w:b/>
          <w:sz w:val="28"/>
          <w:szCs w:val="28"/>
        </w:rPr>
        <w:t>Về các quy định tại Nghị định 25</w:t>
      </w:r>
      <w:r w:rsidRPr="00E31726">
        <w:rPr>
          <w:sz w:val="28"/>
          <w:szCs w:val="28"/>
        </w:rPr>
        <w:t xml:space="preserve"> còn phù hợp với Luật phí và lệ phí, </w:t>
      </w:r>
      <w:r>
        <w:rPr>
          <w:sz w:val="28"/>
          <w:szCs w:val="28"/>
        </w:rPr>
        <w:t>B</w:t>
      </w:r>
      <w:r w:rsidRPr="00DA3354">
        <w:rPr>
          <w:sz w:val="28"/>
          <w:szCs w:val="28"/>
        </w:rPr>
        <w:t>ộ</w:t>
      </w:r>
      <w:r>
        <w:rPr>
          <w:sz w:val="28"/>
          <w:szCs w:val="28"/>
        </w:rPr>
        <w:t xml:space="preserve"> T</w:t>
      </w:r>
      <w:r w:rsidRPr="00DA3354">
        <w:rPr>
          <w:sz w:val="28"/>
          <w:szCs w:val="28"/>
        </w:rPr>
        <w:t>ài</w:t>
      </w:r>
      <w:r>
        <w:rPr>
          <w:sz w:val="28"/>
          <w:szCs w:val="28"/>
        </w:rPr>
        <w:t xml:space="preserve"> ch</w:t>
      </w:r>
      <w:r w:rsidRPr="00DA3354">
        <w:rPr>
          <w:sz w:val="28"/>
          <w:szCs w:val="28"/>
        </w:rPr>
        <w:t>ính</w:t>
      </w:r>
      <w:r>
        <w:rPr>
          <w:sz w:val="28"/>
          <w:szCs w:val="28"/>
        </w:rPr>
        <w:t xml:space="preserve"> tr</w:t>
      </w:r>
      <w:r w:rsidRPr="00DA3354">
        <w:rPr>
          <w:sz w:val="28"/>
          <w:szCs w:val="28"/>
        </w:rPr>
        <w:t>ình</w:t>
      </w:r>
      <w:r>
        <w:rPr>
          <w:sz w:val="28"/>
          <w:szCs w:val="28"/>
        </w:rPr>
        <w:t xml:space="preserve"> Ch</w:t>
      </w:r>
      <w:r w:rsidRPr="00DA3354">
        <w:rPr>
          <w:sz w:val="28"/>
          <w:szCs w:val="28"/>
        </w:rPr>
        <w:t>ính</w:t>
      </w:r>
      <w:r>
        <w:rPr>
          <w:sz w:val="28"/>
          <w:szCs w:val="28"/>
        </w:rPr>
        <w:t xml:space="preserve"> ph</w:t>
      </w:r>
      <w:r w:rsidRPr="00DA3354">
        <w:rPr>
          <w:sz w:val="28"/>
          <w:szCs w:val="28"/>
        </w:rPr>
        <w:t>ủ</w:t>
      </w:r>
      <w:r>
        <w:rPr>
          <w:sz w:val="28"/>
          <w:szCs w:val="28"/>
        </w:rPr>
        <w:t xml:space="preserve"> </w:t>
      </w:r>
      <w:r w:rsidRPr="00E31726">
        <w:rPr>
          <w:sz w:val="28"/>
          <w:szCs w:val="28"/>
        </w:rPr>
        <w:t>cho kế thừa vào dự thảo Nghị định.</w:t>
      </w:r>
    </w:p>
    <w:p w:rsidR="00084AD0" w:rsidRDefault="00084AD0" w:rsidP="005F69F3">
      <w:pPr>
        <w:spacing w:before="120" w:after="120"/>
        <w:ind w:right="-284" w:firstLine="720"/>
        <w:jc w:val="both"/>
        <w:rPr>
          <w:b/>
          <w:sz w:val="28"/>
          <w:szCs w:val="28"/>
        </w:rPr>
      </w:pPr>
      <w:r>
        <w:rPr>
          <w:b/>
          <w:sz w:val="28"/>
          <w:szCs w:val="28"/>
        </w:rPr>
        <w:t xml:space="preserve">III. </w:t>
      </w:r>
      <w:r w:rsidRPr="008A488D">
        <w:rPr>
          <w:b/>
          <w:sz w:val="28"/>
          <w:szCs w:val="28"/>
        </w:rPr>
        <w:t>Ý</w:t>
      </w:r>
      <w:r>
        <w:rPr>
          <w:b/>
          <w:sz w:val="28"/>
          <w:szCs w:val="28"/>
        </w:rPr>
        <w:t xml:space="preserve"> KI</w:t>
      </w:r>
      <w:r w:rsidRPr="008A488D">
        <w:rPr>
          <w:b/>
          <w:sz w:val="28"/>
          <w:szCs w:val="28"/>
        </w:rPr>
        <w:t>ẾN</w:t>
      </w:r>
      <w:r>
        <w:rPr>
          <w:b/>
          <w:sz w:val="28"/>
          <w:szCs w:val="28"/>
        </w:rPr>
        <w:t xml:space="preserve"> TH</w:t>
      </w:r>
      <w:r w:rsidRPr="008A488D">
        <w:rPr>
          <w:b/>
          <w:sz w:val="28"/>
          <w:szCs w:val="28"/>
        </w:rPr>
        <w:t>ẨM</w:t>
      </w:r>
      <w:r>
        <w:rPr>
          <w:b/>
          <w:sz w:val="28"/>
          <w:szCs w:val="28"/>
        </w:rPr>
        <w:t xml:space="preserve"> </w:t>
      </w:r>
      <w:r w:rsidRPr="008A488D">
        <w:rPr>
          <w:b/>
          <w:sz w:val="28"/>
          <w:szCs w:val="28"/>
        </w:rPr>
        <w:t>ĐỊNH</w:t>
      </w:r>
      <w:r>
        <w:rPr>
          <w:b/>
          <w:sz w:val="28"/>
          <w:szCs w:val="28"/>
        </w:rPr>
        <w:t xml:space="preserve"> C</w:t>
      </w:r>
      <w:r w:rsidRPr="008A488D">
        <w:rPr>
          <w:b/>
          <w:sz w:val="28"/>
          <w:szCs w:val="28"/>
        </w:rPr>
        <w:t>ỦA</w:t>
      </w:r>
      <w:r>
        <w:rPr>
          <w:b/>
          <w:sz w:val="28"/>
          <w:szCs w:val="28"/>
        </w:rPr>
        <w:t xml:space="preserve"> B</w:t>
      </w:r>
      <w:r w:rsidRPr="008A488D">
        <w:rPr>
          <w:b/>
          <w:sz w:val="28"/>
          <w:szCs w:val="28"/>
        </w:rPr>
        <w:t>Ộ</w:t>
      </w:r>
      <w:r>
        <w:rPr>
          <w:b/>
          <w:sz w:val="28"/>
          <w:szCs w:val="28"/>
        </w:rPr>
        <w:t xml:space="preserve"> T</w:t>
      </w:r>
      <w:r w:rsidRPr="008A488D">
        <w:rPr>
          <w:b/>
          <w:sz w:val="28"/>
          <w:szCs w:val="28"/>
        </w:rPr>
        <w:t>Ư</w:t>
      </w:r>
      <w:r>
        <w:rPr>
          <w:b/>
          <w:sz w:val="28"/>
          <w:szCs w:val="28"/>
        </w:rPr>
        <w:t xml:space="preserve"> PH</w:t>
      </w:r>
      <w:r w:rsidRPr="008A488D">
        <w:rPr>
          <w:b/>
          <w:sz w:val="28"/>
          <w:szCs w:val="28"/>
        </w:rPr>
        <w:t>ÁP</w:t>
      </w:r>
    </w:p>
    <w:p w:rsidR="00084AD0" w:rsidRDefault="00084AD0" w:rsidP="005F69F3">
      <w:pPr>
        <w:spacing w:before="120" w:after="120"/>
        <w:ind w:right="-284" w:firstLine="720"/>
        <w:jc w:val="both"/>
        <w:rPr>
          <w:sz w:val="28"/>
          <w:szCs w:val="28"/>
        </w:rPr>
      </w:pPr>
      <w:r w:rsidRPr="00D10CFE">
        <w:rPr>
          <w:sz w:val="28"/>
          <w:szCs w:val="28"/>
        </w:rPr>
        <w:t>Dự thảo Nghị định đã được gửi lấy ý kiến thẩm định của Bộ Tư pháp</w:t>
      </w:r>
      <w:r>
        <w:rPr>
          <w:sz w:val="28"/>
          <w:szCs w:val="28"/>
        </w:rPr>
        <w:t xml:space="preserve"> </w:t>
      </w:r>
      <w:proofErr w:type="gramStart"/>
      <w:r>
        <w:rPr>
          <w:sz w:val="28"/>
          <w:szCs w:val="28"/>
        </w:rPr>
        <w:t>theo</w:t>
      </w:r>
      <w:proofErr w:type="gramEnd"/>
      <w:r w:rsidRPr="00D10CFE">
        <w:rPr>
          <w:sz w:val="28"/>
          <w:szCs w:val="28"/>
        </w:rPr>
        <w:t xml:space="preserve"> đúng quy định của Luật ban hành văn bản quy phạm pháp luật (công văn số ….BTC-CST ngày …/…/2016). Ý kiến thẩm định của Bộ Tư</w:t>
      </w:r>
      <w:r>
        <w:rPr>
          <w:sz w:val="28"/>
          <w:szCs w:val="28"/>
        </w:rPr>
        <w:t xml:space="preserve"> ph</w:t>
      </w:r>
      <w:r w:rsidRPr="00D10CFE">
        <w:rPr>
          <w:sz w:val="28"/>
          <w:szCs w:val="28"/>
        </w:rPr>
        <w:t>áp</w:t>
      </w:r>
      <w:r>
        <w:rPr>
          <w:sz w:val="28"/>
          <w:szCs w:val="28"/>
        </w:rPr>
        <w:t xml:space="preserve"> (c</w:t>
      </w:r>
      <w:r w:rsidRPr="00D10CFE">
        <w:rPr>
          <w:sz w:val="28"/>
          <w:szCs w:val="28"/>
        </w:rPr>
        <w:t>ô</w:t>
      </w:r>
      <w:r>
        <w:rPr>
          <w:sz w:val="28"/>
          <w:szCs w:val="28"/>
        </w:rPr>
        <w:t>ng v</w:t>
      </w:r>
      <w:r w:rsidRPr="00D10CFE">
        <w:rPr>
          <w:sz w:val="28"/>
          <w:szCs w:val="28"/>
        </w:rPr>
        <w:t>ă</w:t>
      </w:r>
      <w:r>
        <w:rPr>
          <w:sz w:val="28"/>
          <w:szCs w:val="28"/>
        </w:rPr>
        <w:t>n s</w:t>
      </w:r>
      <w:r w:rsidRPr="00D10CFE">
        <w:rPr>
          <w:sz w:val="28"/>
          <w:szCs w:val="28"/>
        </w:rPr>
        <w:t>ố</w:t>
      </w:r>
      <w:r>
        <w:rPr>
          <w:sz w:val="28"/>
          <w:szCs w:val="28"/>
        </w:rPr>
        <w:t xml:space="preserve"> …/BTP-KTDS ng</w:t>
      </w:r>
      <w:r w:rsidRPr="00D10CFE">
        <w:rPr>
          <w:sz w:val="28"/>
          <w:szCs w:val="28"/>
        </w:rPr>
        <w:t>ày</w:t>
      </w:r>
      <w:r>
        <w:rPr>
          <w:sz w:val="28"/>
          <w:szCs w:val="28"/>
        </w:rPr>
        <w:t xml:space="preserve"> …/…/2016) </w:t>
      </w:r>
      <w:r w:rsidRPr="00D10CFE">
        <w:rPr>
          <w:sz w:val="28"/>
          <w:szCs w:val="28"/>
        </w:rPr>
        <w:t>đã</w:t>
      </w:r>
      <w:r>
        <w:rPr>
          <w:sz w:val="28"/>
          <w:szCs w:val="28"/>
        </w:rPr>
        <w:t xml:space="preserve"> th</w:t>
      </w:r>
      <w:r w:rsidRPr="00D10CFE">
        <w:rPr>
          <w:sz w:val="28"/>
          <w:szCs w:val="28"/>
        </w:rPr>
        <w:t>ống</w:t>
      </w:r>
      <w:r>
        <w:rPr>
          <w:sz w:val="28"/>
          <w:szCs w:val="28"/>
        </w:rPr>
        <w:t xml:space="preserve"> nh</w:t>
      </w:r>
      <w:r w:rsidRPr="00D10CFE">
        <w:rPr>
          <w:sz w:val="28"/>
          <w:szCs w:val="28"/>
        </w:rPr>
        <w:t>ất</w:t>
      </w:r>
      <w:r>
        <w:rPr>
          <w:sz w:val="28"/>
          <w:szCs w:val="28"/>
        </w:rPr>
        <w:t xml:space="preserve"> v</w:t>
      </w:r>
      <w:r w:rsidRPr="00D10CFE">
        <w:rPr>
          <w:sz w:val="28"/>
          <w:szCs w:val="28"/>
        </w:rPr>
        <w:t>ề</w:t>
      </w:r>
      <w:r>
        <w:rPr>
          <w:sz w:val="28"/>
          <w:szCs w:val="28"/>
        </w:rPr>
        <w:t xml:space="preserve"> s</w:t>
      </w:r>
      <w:r w:rsidRPr="00D10CFE">
        <w:rPr>
          <w:sz w:val="28"/>
          <w:szCs w:val="28"/>
        </w:rPr>
        <w:t>ự</w:t>
      </w:r>
      <w:r>
        <w:rPr>
          <w:sz w:val="28"/>
          <w:szCs w:val="28"/>
        </w:rPr>
        <w:t xml:space="preserve"> c</w:t>
      </w:r>
      <w:r w:rsidRPr="00D10CFE">
        <w:rPr>
          <w:sz w:val="28"/>
          <w:szCs w:val="28"/>
        </w:rPr>
        <w:t>ần</w:t>
      </w:r>
      <w:r>
        <w:rPr>
          <w:sz w:val="28"/>
          <w:szCs w:val="28"/>
        </w:rPr>
        <w:t xml:space="preserve"> thi</w:t>
      </w:r>
      <w:r w:rsidRPr="00D10CFE">
        <w:rPr>
          <w:sz w:val="28"/>
          <w:szCs w:val="28"/>
        </w:rPr>
        <w:t>ết</w:t>
      </w:r>
      <w:r>
        <w:rPr>
          <w:sz w:val="28"/>
          <w:szCs w:val="28"/>
        </w:rPr>
        <w:t xml:space="preserve"> ban h</w:t>
      </w:r>
      <w:r w:rsidRPr="00D10CFE">
        <w:rPr>
          <w:sz w:val="28"/>
          <w:szCs w:val="28"/>
        </w:rPr>
        <w:t>ành</w:t>
      </w:r>
      <w:r>
        <w:rPr>
          <w:sz w:val="28"/>
          <w:szCs w:val="28"/>
        </w:rPr>
        <w:t xml:space="preserve"> Ngh</w:t>
      </w:r>
      <w:r w:rsidRPr="00D10CFE">
        <w:rPr>
          <w:sz w:val="28"/>
          <w:szCs w:val="28"/>
        </w:rPr>
        <w:t>ị</w:t>
      </w:r>
      <w:r>
        <w:rPr>
          <w:sz w:val="28"/>
          <w:szCs w:val="28"/>
        </w:rPr>
        <w:t xml:space="preserve"> </w:t>
      </w:r>
      <w:r w:rsidRPr="00D10CFE">
        <w:rPr>
          <w:sz w:val="28"/>
          <w:szCs w:val="28"/>
        </w:rPr>
        <w:lastRenderedPageBreak/>
        <w:t>định</w:t>
      </w:r>
      <w:r>
        <w:rPr>
          <w:sz w:val="28"/>
          <w:szCs w:val="28"/>
        </w:rPr>
        <w:t xml:space="preserve"> v</w:t>
      </w:r>
      <w:r w:rsidRPr="00D10CFE">
        <w:rPr>
          <w:sz w:val="28"/>
          <w:szCs w:val="28"/>
        </w:rPr>
        <w:t>à</w:t>
      </w:r>
      <w:r>
        <w:rPr>
          <w:sz w:val="28"/>
          <w:szCs w:val="28"/>
        </w:rPr>
        <w:t xml:space="preserve"> cho r</w:t>
      </w:r>
      <w:r w:rsidRPr="00D10CFE">
        <w:rPr>
          <w:sz w:val="28"/>
          <w:szCs w:val="28"/>
        </w:rPr>
        <w:t>ằng</w:t>
      </w:r>
      <w:r>
        <w:rPr>
          <w:sz w:val="28"/>
          <w:szCs w:val="28"/>
        </w:rPr>
        <w:t xml:space="preserve"> vi</w:t>
      </w:r>
      <w:r w:rsidRPr="00D10CFE">
        <w:rPr>
          <w:sz w:val="28"/>
          <w:szCs w:val="28"/>
        </w:rPr>
        <w:t>ệc</w:t>
      </w:r>
      <w:r>
        <w:rPr>
          <w:sz w:val="28"/>
          <w:szCs w:val="28"/>
        </w:rPr>
        <w:t xml:space="preserve"> ban h</w:t>
      </w:r>
      <w:r w:rsidRPr="00D10CFE">
        <w:rPr>
          <w:sz w:val="28"/>
          <w:szCs w:val="28"/>
        </w:rPr>
        <w:t>ành</w:t>
      </w:r>
      <w:r>
        <w:rPr>
          <w:sz w:val="28"/>
          <w:szCs w:val="28"/>
        </w:rPr>
        <w:t xml:space="preserve"> Ngh</w:t>
      </w:r>
      <w:r w:rsidRPr="00D10CFE">
        <w:rPr>
          <w:sz w:val="28"/>
          <w:szCs w:val="28"/>
        </w:rPr>
        <w:t>ị</w:t>
      </w:r>
      <w:r>
        <w:rPr>
          <w:sz w:val="28"/>
          <w:szCs w:val="28"/>
        </w:rPr>
        <w:t xml:space="preserve"> </w:t>
      </w:r>
      <w:r w:rsidRPr="00D10CFE">
        <w:rPr>
          <w:sz w:val="28"/>
          <w:szCs w:val="28"/>
        </w:rPr>
        <w:t>định</w:t>
      </w:r>
      <w:r>
        <w:rPr>
          <w:sz w:val="28"/>
          <w:szCs w:val="28"/>
        </w:rPr>
        <w:t xml:space="preserve"> l</w:t>
      </w:r>
      <w:r w:rsidRPr="00D10CFE">
        <w:rPr>
          <w:sz w:val="28"/>
          <w:szCs w:val="28"/>
        </w:rPr>
        <w:t>à</w:t>
      </w:r>
      <w:r>
        <w:rPr>
          <w:sz w:val="28"/>
          <w:szCs w:val="28"/>
        </w:rPr>
        <w:t xml:space="preserve"> ph</w:t>
      </w:r>
      <w:r w:rsidRPr="00D10CFE">
        <w:rPr>
          <w:sz w:val="28"/>
          <w:szCs w:val="28"/>
        </w:rPr>
        <w:t>ù</w:t>
      </w:r>
      <w:r>
        <w:rPr>
          <w:sz w:val="28"/>
          <w:szCs w:val="28"/>
        </w:rPr>
        <w:t xml:space="preserve"> h</w:t>
      </w:r>
      <w:r w:rsidRPr="00D10CFE">
        <w:rPr>
          <w:sz w:val="28"/>
          <w:szCs w:val="28"/>
        </w:rPr>
        <w:t>ợp</w:t>
      </w:r>
      <w:r>
        <w:rPr>
          <w:sz w:val="28"/>
          <w:szCs w:val="28"/>
        </w:rPr>
        <w:t xml:space="preserve"> v</w:t>
      </w:r>
      <w:r w:rsidRPr="00D10CFE">
        <w:rPr>
          <w:sz w:val="28"/>
          <w:szCs w:val="28"/>
        </w:rPr>
        <w:t>ới</w:t>
      </w:r>
      <w:r>
        <w:rPr>
          <w:sz w:val="28"/>
          <w:szCs w:val="28"/>
        </w:rPr>
        <w:t xml:space="preserve"> ch</w:t>
      </w:r>
      <w:r w:rsidRPr="00D10CFE">
        <w:rPr>
          <w:sz w:val="28"/>
          <w:szCs w:val="28"/>
        </w:rPr>
        <w:t>ủ</w:t>
      </w:r>
      <w:r>
        <w:rPr>
          <w:sz w:val="28"/>
          <w:szCs w:val="28"/>
        </w:rPr>
        <w:t xml:space="preserve"> trương, ch</w:t>
      </w:r>
      <w:r w:rsidRPr="00D10CFE">
        <w:rPr>
          <w:sz w:val="28"/>
          <w:szCs w:val="28"/>
        </w:rPr>
        <w:t>ính</w:t>
      </w:r>
      <w:r>
        <w:rPr>
          <w:sz w:val="28"/>
          <w:szCs w:val="28"/>
        </w:rPr>
        <w:t xml:space="preserve"> s</w:t>
      </w:r>
      <w:r w:rsidRPr="00D10CFE">
        <w:rPr>
          <w:sz w:val="28"/>
          <w:szCs w:val="28"/>
        </w:rPr>
        <w:t>ách</w:t>
      </w:r>
      <w:r>
        <w:rPr>
          <w:sz w:val="28"/>
          <w:szCs w:val="28"/>
        </w:rPr>
        <w:t xml:space="preserve"> c</w:t>
      </w:r>
      <w:r w:rsidRPr="00D10CFE">
        <w:rPr>
          <w:sz w:val="28"/>
          <w:szCs w:val="28"/>
        </w:rPr>
        <w:t>ủa</w:t>
      </w:r>
      <w:r>
        <w:rPr>
          <w:sz w:val="28"/>
          <w:szCs w:val="28"/>
        </w:rPr>
        <w:t xml:space="preserve"> </w:t>
      </w:r>
      <w:r w:rsidRPr="00D10CFE">
        <w:rPr>
          <w:sz w:val="28"/>
          <w:szCs w:val="28"/>
        </w:rPr>
        <w:t>Đảng</w:t>
      </w:r>
      <w:r>
        <w:rPr>
          <w:sz w:val="28"/>
          <w:szCs w:val="28"/>
        </w:rPr>
        <w:t>, t</w:t>
      </w:r>
      <w:r w:rsidRPr="00D10CFE">
        <w:rPr>
          <w:sz w:val="28"/>
          <w:szCs w:val="28"/>
        </w:rPr>
        <w:t>ính</w:t>
      </w:r>
      <w:r>
        <w:rPr>
          <w:sz w:val="28"/>
          <w:szCs w:val="28"/>
        </w:rPr>
        <w:t xml:space="preserve"> h</w:t>
      </w:r>
      <w:r w:rsidRPr="00D10CFE">
        <w:rPr>
          <w:sz w:val="28"/>
          <w:szCs w:val="28"/>
        </w:rPr>
        <w:t>ợp</w:t>
      </w:r>
      <w:r>
        <w:rPr>
          <w:sz w:val="28"/>
          <w:szCs w:val="28"/>
        </w:rPr>
        <w:t xml:space="preserve"> hi</w:t>
      </w:r>
      <w:r w:rsidRPr="00D10CFE">
        <w:rPr>
          <w:sz w:val="28"/>
          <w:szCs w:val="28"/>
        </w:rPr>
        <w:t>ến</w:t>
      </w:r>
      <w:r>
        <w:rPr>
          <w:sz w:val="28"/>
          <w:szCs w:val="28"/>
        </w:rPr>
        <w:t>, h</w:t>
      </w:r>
      <w:r w:rsidRPr="00D10CFE">
        <w:rPr>
          <w:sz w:val="28"/>
          <w:szCs w:val="28"/>
        </w:rPr>
        <w:t>ợp</w:t>
      </w:r>
      <w:r>
        <w:rPr>
          <w:sz w:val="28"/>
          <w:szCs w:val="28"/>
        </w:rPr>
        <w:t xml:space="preserve"> ph</w:t>
      </w:r>
      <w:r w:rsidRPr="00D10CFE">
        <w:rPr>
          <w:sz w:val="28"/>
          <w:szCs w:val="28"/>
        </w:rPr>
        <w:t>áp</w:t>
      </w:r>
      <w:r>
        <w:rPr>
          <w:sz w:val="28"/>
          <w:szCs w:val="28"/>
        </w:rPr>
        <w:t>, t</w:t>
      </w:r>
      <w:r w:rsidRPr="00D10CFE">
        <w:rPr>
          <w:sz w:val="28"/>
          <w:szCs w:val="28"/>
        </w:rPr>
        <w:t>ính</w:t>
      </w:r>
      <w:r>
        <w:rPr>
          <w:sz w:val="28"/>
          <w:szCs w:val="28"/>
        </w:rPr>
        <w:t xml:space="preserve"> th</w:t>
      </w:r>
      <w:r w:rsidRPr="00D10CFE">
        <w:rPr>
          <w:sz w:val="28"/>
          <w:szCs w:val="28"/>
        </w:rPr>
        <w:t>ống</w:t>
      </w:r>
      <w:r>
        <w:rPr>
          <w:sz w:val="28"/>
          <w:szCs w:val="28"/>
        </w:rPr>
        <w:t xml:space="preserve"> nh</w:t>
      </w:r>
      <w:r w:rsidRPr="00D10CFE">
        <w:rPr>
          <w:sz w:val="28"/>
          <w:szCs w:val="28"/>
        </w:rPr>
        <w:t>ất</w:t>
      </w:r>
      <w:r>
        <w:rPr>
          <w:sz w:val="28"/>
          <w:szCs w:val="28"/>
        </w:rPr>
        <w:t xml:space="preserve"> v</w:t>
      </w:r>
      <w:r w:rsidRPr="00D10CFE">
        <w:rPr>
          <w:sz w:val="28"/>
          <w:szCs w:val="28"/>
        </w:rPr>
        <w:t>à</w:t>
      </w:r>
      <w:r>
        <w:rPr>
          <w:sz w:val="28"/>
          <w:szCs w:val="28"/>
        </w:rPr>
        <w:t xml:space="preserve"> đ</w:t>
      </w:r>
      <w:r w:rsidRPr="00D10CFE">
        <w:rPr>
          <w:sz w:val="28"/>
          <w:szCs w:val="28"/>
        </w:rPr>
        <w:t>ồng</w:t>
      </w:r>
      <w:r>
        <w:rPr>
          <w:sz w:val="28"/>
          <w:szCs w:val="28"/>
        </w:rPr>
        <w:t xml:space="preserve"> b</w:t>
      </w:r>
      <w:r w:rsidRPr="00D10CFE">
        <w:rPr>
          <w:sz w:val="28"/>
          <w:szCs w:val="28"/>
        </w:rPr>
        <w:t>ộ</w:t>
      </w:r>
      <w:r>
        <w:rPr>
          <w:sz w:val="28"/>
          <w:szCs w:val="28"/>
        </w:rPr>
        <w:t xml:space="preserve"> v</w:t>
      </w:r>
      <w:r w:rsidRPr="00D10CFE">
        <w:rPr>
          <w:sz w:val="28"/>
          <w:szCs w:val="28"/>
        </w:rPr>
        <w:t>ới</w:t>
      </w:r>
      <w:r>
        <w:rPr>
          <w:sz w:val="28"/>
          <w:szCs w:val="28"/>
        </w:rPr>
        <w:t xml:space="preserve"> h</w:t>
      </w:r>
      <w:r w:rsidRPr="00D10CFE">
        <w:rPr>
          <w:sz w:val="28"/>
          <w:szCs w:val="28"/>
        </w:rPr>
        <w:t>ệ</w:t>
      </w:r>
      <w:r>
        <w:rPr>
          <w:sz w:val="28"/>
          <w:szCs w:val="28"/>
        </w:rPr>
        <w:t xml:space="preserve"> th</w:t>
      </w:r>
      <w:r w:rsidRPr="00D10CFE">
        <w:rPr>
          <w:sz w:val="28"/>
          <w:szCs w:val="28"/>
        </w:rPr>
        <w:t>ô</w:t>
      </w:r>
      <w:r>
        <w:rPr>
          <w:sz w:val="28"/>
          <w:szCs w:val="28"/>
        </w:rPr>
        <w:t>ng ph</w:t>
      </w:r>
      <w:r w:rsidRPr="00D10CFE">
        <w:rPr>
          <w:sz w:val="28"/>
          <w:szCs w:val="28"/>
        </w:rPr>
        <w:t>áp</w:t>
      </w:r>
      <w:r>
        <w:rPr>
          <w:sz w:val="28"/>
          <w:szCs w:val="28"/>
        </w:rPr>
        <w:t xml:space="preserve"> lu</w:t>
      </w:r>
      <w:r w:rsidRPr="00D10CFE">
        <w:rPr>
          <w:sz w:val="28"/>
          <w:szCs w:val="28"/>
        </w:rPr>
        <w:t>ật</w:t>
      </w:r>
      <w:r>
        <w:rPr>
          <w:sz w:val="28"/>
          <w:szCs w:val="28"/>
        </w:rPr>
        <w:t xml:space="preserve"> hi</w:t>
      </w:r>
      <w:r w:rsidRPr="00D10CFE">
        <w:rPr>
          <w:sz w:val="28"/>
          <w:szCs w:val="28"/>
        </w:rPr>
        <w:t>ện</w:t>
      </w:r>
      <w:r>
        <w:rPr>
          <w:sz w:val="28"/>
          <w:szCs w:val="28"/>
        </w:rPr>
        <w:t xml:space="preserve"> h</w:t>
      </w:r>
      <w:r w:rsidRPr="00D10CFE">
        <w:rPr>
          <w:sz w:val="28"/>
          <w:szCs w:val="28"/>
        </w:rPr>
        <w:t>ành</w:t>
      </w:r>
      <w:r>
        <w:rPr>
          <w:sz w:val="28"/>
          <w:szCs w:val="28"/>
        </w:rPr>
        <w:t>; th</w:t>
      </w:r>
      <w:r w:rsidRPr="00D10CFE">
        <w:rPr>
          <w:sz w:val="28"/>
          <w:szCs w:val="28"/>
        </w:rPr>
        <w:t>ô</w:t>
      </w:r>
      <w:r>
        <w:rPr>
          <w:sz w:val="28"/>
          <w:szCs w:val="28"/>
        </w:rPr>
        <w:t>ng l</w:t>
      </w:r>
      <w:r w:rsidRPr="00D10CFE">
        <w:rPr>
          <w:sz w:val="28"/>
          <w:szCs w:val="28"/>
        </w:rPr>
        <w:t>ệ</w:t>
      </w:r>
      <w:r>
        <w:rPr>
          <w:sz w:val="28"/>
          <w:szCs w:val="28"/>
        </w:rPr>
        <w:t xml:space="preserve"> qu</w:t>
      </w:r>
      <w:r w:rsidRPr="00D10CFE">
        <w:rPr>
          <w:sz w:val="28"/>
          <w:szCs w:val="28"/>
        </w:rPr>
        <w:t>ốc</w:t>
      </w:r>
      <w:r>
        <w:rPr>
          <w:sz w:val="28"/>
          <w:szCs w:val="28"/>
        </w:rPr>
        <w:t xml:space="preserve"> t</w:t>
      </w:r>
      <w:r w:rsidRPr="00D10CFE">
        <w:rPr>
          <w:sz w:val="28"/>
          <w:szCs w:val="28"/>
        </w:rPr>
        <w:t>ế</w:t>
      </w:r>
      <w:r>
        <w:rPr>
          <w:sz w:val="28"/>
          <w:szCs w:val="28"/>
        </w:rPr>
        <w:t>, đ</w:t>
      </w:r>
      <w:r w:rsidRPr="00D10CFE">
        <w:rPr>
          <w:sz w:val="28"/>
          <w:szCs w:val="28"/>
        </w:rPr>
        <w:t>ồng</w:t>
      </w:r>
      <w:r>
        <w:rPr>
          <w:sz w:val="28"/>
          <w:szCs w:val="28"/>
        </w:rPr>
        <w:t xml:space="preserve"> th</w:t>
      </w:r>
      <w:r w:rsidRPr="00D10CFE">
        <w:rPr>
          <w:sz w:val="28"/>
          <w:szCs w:val="28"/>
        </w:rPr>
        <w:t>ời</w:t>
      </w:r>
      <w:r>
        <w:rPr>
          <w:sz w:val="28"/>
          <w:szCs w:val="28"/>
        </w:rPr>
        <w:t xml:space="preserve"> đ</w:t>
      </w:r>
      <w:r w:rsidRPr="00D10CFE">
        <w:rPr>
          <w:sz w:val="28"/>
          <w:szCs w:val="28"/>
        </w:rPr>
        <w:t>ảm</w:t>
      </w:r>
      <w:r>
        <w:rPr>
          <w:sz w:val="28"/>
          <w:szCs w:val="28"/>
        </w:rPr>
        <w:t xml:space="preserve"> b</w:t>
      </w:r>
      <w:r w:rsidRPr="00D10CFE">
        <w:rPr>
          <w:sz w:val="28"/>
          <w:szCs w:val="28"/>
        </w:rPr>
        <w:t>ảo</w:t>
      </w:r>
      <w:r>
        <w:rPr>
          <w:sz w:val="28"/>
          <w:szCs w:val="28"/>
        </w:rPr>
        <w:t xml:space="preserve"> t</w:t>
      </w:r>
      <w:r w:rsidRPr="00D10CFE">
        <w:rPr>
          <w:sz w:val="28"/>
          <w:szCs w:val="28"/>
        </w:rPr>
        <w:t>ính</w:t>
      </w:r>
      <w:r>
        <w:rPr>
          <w:sz w:val="28"/>
          <w:szCs w:val="28"/>
        </w:rPr>
        <w:t xml:space="preserve"> tu</w:t>
      </w:r>
      <w:r w:rsidRPr="00D10CFE">
        <w:rPr>
          <w:sz w:val="28"/>
          <w:szCs w:val="28"/>
        </w:rPr>
        <w:t>â</w:t>
      </w:r>
      <w:r>
        <w:rPr>
          <w:sz w:val="28"/>
          <w:szCs w:val="28"/>
        </w:rPr>
        <w:t>n th</w:t>
      </w:r>
      <w:r w:rsidRPr="00D10CFE">
        <w:rPr>
          <w:sz w:val="28"/>
          <w:szCs w:val="28"/>
        </w:rPr>
        <w:t>ủ</w:t>
      </w:r>
      <w:r>
        <w:rPr>
          <w:sz w:val="28"/>
          <w:szCs w:val="28"/>
        </w:rPr>
        <w:t xml:space="preserve"> v</w:t>
      </w:r>
      <w:r w:rsidRPr="00D10CFE">
        <w:rPr>
          <w:sz w:val="28"/>
          <w:szCs w:val="28"/>
        </w:rPr>
        <w:t>ề</w:t>
      </w:r>
      <w:r>
        <w:rPr>
          <w:sz w:val="28"/>
          <w:szCs w:val="28"/>
        </w:rPr>
        <w:t xml:space="preserve"> tr</w:t>
      </w:r>
      <w:r w:rsidRPr="00D10CFE">
        <w:rPr>
          <w:sz w:val="28"/>
          <w:szCs w:val="28"/>
        </w:rPr>
        <w:t>ình</w:t>
      </w:r>
      <w:r>
        <w:rPr>
          <w:sz w:val="28"/>
          <w:szCs w:val="28"/>
        </w:rPr>
        <w:t xml:space="preserve"> t</w:t>
      </w:r>
      <w:r w:rsidRPr="00D10CFE">
        <w:rPr>
          <w:sz w:val="28"/>
          <w:szCs w:val="28"/>
        </w:rPr>
        <w:t>ự</w:t>
      </w:r>
      <w:r>
        <w:rPr>
          <w:sz w:val="28"/>
          <w:szCs w:val="28"/>
        </w:rPr>
        <w:t>, th</w:t>
      </w:r>
      <w:r w:rsidRPr="00D10CFE">
        <w:rPr>
          <w:sz w:val="28"/>
          <w:szCs w:val="28"/>
        </w:rPr>
        <w:t>ủ</w:t>
      </w:r>
      <w:r>
        <w:rPr>
          <w:sz w:val="28"/>
          <w:szCs w:val="28"/>
        </w:rPr>
        <w:t xml:space="preserve"> t</w:t>
      </w:r>
      <w:r w:rsidRPr="00D10CFE">
        <w:rPr>
          <w:sz w:val="28"/>
          <w:szCs w:val="28"/>
        </w:rPr>
        <w:t>ục</w:t>
      </w:r>
      <w:r>
        <w:rPr>
          <w:sz w:val="28"/>
          <w:szCs w:val="28"/>
        </w:rPr>
        <w:t xml:space="preserve"> so</w:t>
      </w:r>
      <w:r w:rsidRPr="00D10CFE">
        <w:rPr>
          <w:sz w:val="28"/>
          <w:szCs w:val="28"/>
        </w:rPr>
        <w:t>ạn</w:t>
      </w:r>
      <w:r>
        <w:rPr>
          <w:sz w:val="28"/>
          <w:szCs w:val="28"/>
        </w:rPr>
        <w:t xml:space="preserve"> th</w:t>
      </w:r>
      <w:r w:rsidRPr="00D10CFE">
        <w:rPr>
          <w:sz w:val="28"/>
          <w:szCs w:val="28"/>
        </w:rPr>
        <w:t>ảo</w:t>
      </w:r>
      <w:r>
        <w:rPr>
          <w:sz w:val="28"/>
          <w:szCs w:val="28"/>
        </w:rPr>
        <w:t xml:space="preserve"> v</w:t>
      </w:r>
      <w:r w:rsidRPr="00D10CFE">
        <w:rPr>
          <w:sz w:val="28"/>
          <w:szCs w:val="28"/>
        </w:rPr>
        <w:t>ă</w:t>
      </w:r>
      <w:r>
        <w:rPr>
          <w:sz w:val="28"/>
          <w:szCs w:val="28"/>
        </w:rPr>
        <w:t>n b</w:t>
      </w:r>
      <w:r w:rsidRPr="00D10CFE">
        <w:rPr>
          <w:sz w:val="28"/>
          <w:szCs w:val="28"/>
        </w:rPr>
        <w:t>ản</w:t>
      </w:r>
      <w:r>
        <w:rPr>
          <w:sz w:val="28"/>
          <w:szCs w:val="28"/>
        </w:rPr>
        <w:t xml:space="preserve"> c</w:t>
      </w:r>
      <w:r w:rsidRPr="00D10CFE">
        <w:rPr>
          <w:sz w:val="28"/>
          <w:szCs w:val="28"/>
        </w:rPr>
        <w:t>ủa</w:t>
      </w:r>
      <w:r>
        <w:rPr>
          <w:sz w:val="28"/>
          <w:szCs w:val="28"/>
        </w:rPr>
        <w:t xml:space="preserve"> c</w:t>
      </w:r>
      <w:r w:rsidRPr="00D10CFE">
        <w:rPr>
          <w:sz w:val="28"/>
          <w:szCs w:val="28"/>
        </w:rPr>
        <w:t>ơ</w:t>
      </w:r>
      <w:r>
        <w:rPr>
          <w:sz w:val="28"/>
          <w:szCs w:val="28"/>
        </w:rPr>
        <w:t xml:space="preserve"> quan soạn th</w:t>
      </w:r>
      <w:r w:rsidRPr="00D10CFE">
        <w:rPr>
          <w:sz w:val="28"/>
          <w:szCs w:val="28"/>
        </w:rPr>
        <w:t>ảo</w:t>
      </w:r>
      <w:r>
        <w:rPr>
          <w:sz w:val="28"/>
          <w:szCs w:val="28"/>
        </w:rPr>
        <w:t>.</w:t>
      </w:r>
    </w:p>
    <w:p w:rsidR="00084AD0" w:rsidRDefault="00084AD0" w:rsidP="005F69F3">
      <w:pPr>
        <w:spacing w:before="120" w:after="120"/>
        <w:ind w:right="-284" w:firstLine="720"/>
        <w:jc w:val="both"/>
        <w:rPr>
          <w:sz w:val="28"/>
          <w:szCs w:val="28"/>
        </w:rPr>
      </w:pPr>
      <w:r>
        <w:rPr>
          <w:sz w:val="28"/>
          <w:szCs w:val="28"/>
        </w:rPr>
        <w:t>V</w:t>
      </w:r>
      <w:r w:rsidRPr="00D10CFE">
        <w:rPr>
          <w:sz w:val="28"/>
          <w:szCs w:val="28"/>
        </w:rPr>
        <w:t>ề</w:t>
      </w:r>
      <w:r>
        <w:rPr>
          <w:sz w:val="28"/>
          <w:szCs w:val="28"/>
        </w:rPr>
        <w:t xml:space="preserve"> n</w:t>
      </w:r>
      <w:r w:rsidRPr="00D10CFE">
        <w:rPr>
          <w:sz w:val="28"/>
          <w:szCs w:val="28"/>
        </w:rPr>
        <w:t>ội</w:t>
      </w:r>
      <w:r>
        <w:rPr>
          <w:sz w:val="28"/>
          <w:szCs w:val="28"/>
        </w:rPr>
        <w:t xml:space="preserve"> dung d</w:t>
      </w:r>
      <w:r w:rsidRPr="00D10CFE">
        <w:rPr>
          <w:sz w:val="28"/>
          <w:szCs w:val="28"/>
        </w:rPr>
        <w:t>ự</w:t>
      </w:r>
      <w:r>
        <w:rPr>
          <w:sz w:val="28"/>
          <w:szCs w:val="28"/>
        </w:rPr>
        <w:t xml:space="preserve"> th</w:t>
      </w:r>
      <w:r w:rsidRPr="00D10CFE">
        <w:rPr>
          <w:sz w:val="28"/>
          <w:szCs w:val="28"/>
        </w:rPr>
        <w:t>ảo</w:t>
      </w:r>
      <w:r>
        <w:rPr>
          <w:sz w:val="28"/>
          <w:szCs w:val="28"/>
        </w:rPr>
        <w:t xml:space="preserve"> Ngh</w:t>
      </w:r>
      <w:r w:rsidRPr="00D10CFE">
        <w:rPr>
          <w:sz w:val="28"/>
          <w:szCs w:val="28"/>
        </w:rPr>
        <w:t>ị</w:t>
      </w:r>
      <w:r>
        <w:rPr>
          <w:sz w:val="28"/>
          <w:szCs w:val="28"/>
        </w:rPr>
        <w:t xml:space="preserve"> </w:t>
      </w:r>
      <w:r w:rsidRPr="00D10CFE">
        <w:rPr>
          <w:sz w:val="28"/>
          <w:szCs w:val="28"/>
        </w:rPr>
        <w:t>định</w:t>
      </w:r>
      <w:r>
        <w:rPr>
          <w:sz w:val="28"/>
          <w:szCs w:val="28"/>
        </w:rPr>
        <w:t>: C</w:t>
      </w:r>
      <w:r w:rsidRPr="00D10CFE">
        <w:rPr>
          <w:sz w:val="28"/>
          <w:szCs w:val="28"/>
        </w:rPr>
        <w:t>ơ</w:t>
      </w:r>
      <w:r>
        <w:rPr>
          <w:sz w:val="28"/>
          <w:szCs w:val="28"/>
        </w:rPr>
        <w:t xml:space="preserve"> b</w:t>
      </w:r>
      <w:r w:rsidRPr="00D10CFE">
        <w:rPr>
          <w:sz w:val="28"/>
          <w:szCs w:val="28"/>
        </w:rPr>
        <w:t>ản</w:t>
      </w:r>
      <w:r>
        <w:rPr>
          <w:sz w:val="28"/>
          <w:szCs w:val="28"/>
        </w:rPr>
        <w:t xml:space="preserve"> nh</w:t>
      </w:r>
      <w:r w:rsidRPr="00D10CFE">
        <w:rPr>
          <w:sz w:val="28"/>
          <w:szCs w:val="28"/>
        </w:rPr>
        <w:t>ất</w:t>
      </w:r>
      <w:r>
        <w:rPr>
          <w:sz w:val="28"/>
          <w:szCs w:val="28"/>
        </w:rPr>
        <w:t xml:space="preserve"> tr</w:t>
      </w:r>
      <w:r w:rsidRPr="00D10CFE">
        <w:rPr>
          <w:sz w:val="28"/>
          <w:szCs w:val="28"/>
        </w:rPr>
        <w:t>í</w:t>
      </w:r>
      <w:r>
        <w:rPr>
          <w:sz w:val="28"/>
          <w:szCs w:val="28"/>
        </w:rPr>
        <w:t xml:space="preserve"> v</w:t>
      </w:r>
      <w:r w:rsidRPr="00D10CFE">
        <w:rPr>
          <w:sz w:val="28"/>
          <w:szCs w:val="28"/>
        </w:rPr>
        <w:t>ới</w:t>
      </w:r>
      <w:r>
        <w:rPr>
          <w:sz w:val="28"/>
          <w:szCs w:val="28"/>
        </w:rPr>
        <w:t xml:space="preserve"> n</w:t>
      </w:r>
      <w:r w:rsidRPr="00D10CFE">
        <w:rPr>
          <w:sz w:val="28"/>
          <w:szCs w:val="28"/>
        </w:rPr>
        <w:t>ội</w:t>
      </w:r>
      <w:r>
        <w:rPr>
          <w:sz w:val="28"/>
          <w:szCs w:val="28"/>
        </w:rPr>
        <w:t xml:space="preserve"> dung d</w:t>
      </w:r>
      <w:r w:rsidRPr="00D10CFE">
        <w:rPr>
          <w:sz w:val="28"/>
          <w:szCs w:val="28"/>
        </w:rPr>
        <w:t>ự</w:t>
      </w:r>
      <w:r>
        <w:rPr>
          <w:sz w:val="28"/>
          <w:szCs w:val="28"/>
        </w:rPr>
        <w:t xml:space="preserve"> th</w:t>
      </w:r>
      <w:r w:rsidRPr="00D10CFE">
        <w:rPr>
          <w:sz w:val="28"/>
          <w:szCs w:val="28"/>
        </w:rPr>
        <w:t>ảo</w:t>
      </w:r>
      <w:r>
        <w:rPr>
          <w:sz w:val="28"/>
          <w:szCs w:val="28"/>
        </w:rPr>
        <w:t xml:space="preserve"> Ngh</w:t>
      </w:r>
      <w:r w:rsidRPr="00D10CFE">
        <w:rPr>
          <w:sz w:val="28"/>
          <w:szCs w:val="28"/>
        </w:rPr>
        <w:t>ị</w:t>
      </w:r>
      <w:r>
        <w:rPr>
          <w:sz w:val="28"/>
          <w:szCs w:val="28"/>
        </w:rPr>
        <w:t xml:space="preserve"> đ</w:t>
      </w:r>
      <w:r w:rsidRPr="00D10CFE">
        <w:rPr>
          <w:sz w:val="28"/>
          <w:szCs w:val="28"/>
        </w:rPr>
        <w:t>ịnh</w:t>
      </w:r>
      <w:r>
        <w:rPr>
          <w:sz w:val="28"/>
          <w:szCs w:val="28"/>
        </w:rPr>
        <w:t xml:space="preserve"> c</w:t>
      </w:r>
      <w:r w:rsidRPr="00D10CFE">
        <w:rPr>
          <w:sz w:val="28"/>
          <w:szCs w:val="28"/>
        </w:rPr>
        <w:t>ủa</w:t>
      </w:r>
      <w:r>
        <w:rPr>
          <w:sz w:val="28"/>
          <w:szCs w:val="28"/>
        </w:rPr>
        <w:t xml:space="preserve"> c</w:t>
      </w:r>
      <w:r w:rsidRPr="00D10CFE">
        <w:rPr>
          <w:sz w:val="28"/>
          <w:szCs w:val="28"/>
        </w:rPr>
        <w:t>ơ</w:t>
      </w:r>
      <w:r>
        <w:rPr>
          <w:sz w:val="28"/>
          <w:szCs w:val="28"/>
        </w:rPr>
        <w:t xml:space="preserve"> quan so</w:t>
      </w:r>
      <w:r w:rsidRPr="00D10CFE">
        <w:rPr>
          <w:sz w:val="28"/>
          <w:szCs w:val="28"/>
        </w:rPr>
        <w:t>ạn</w:t>
      </w:r>
      <w:r>
        <w:rPr>
          <w:sz w:val="28"/>
          <w:szCs w:val="28"/>
        </w:rPr>
        <w:t xml:space="preserve"> th</w:t>
      </w:r>
      <w:r w:rsidRPr="00D10CFE">
        <w:rPr>
          <w:sz w:val="28"/>
          <w:szCs w:val="28"/>
        </w:rPr>
        <w:t>ảo</w:t>
      </w:r>
      <w:r>
        <w:rPr>
          <w:sz w:val="28"/>
          <w:szCs w:val="28"/>
        </w:rPr>
        <w:t xml:space="preserve">. </w:t>
      </w:r>
      <w:proofErr w:type="gramStart"/>
      <w:r>
        <w:rPr>
          <w:sz w:val="28"/>
          <w:szCs w:val="28"/>
        </w:rPr>
        <w:t>Ngo</w:t>
      </w:r>
      <w:r w:rsidRPr="00D10CFE">
        <w:rPr>
          <w:sz w:val="28"/>
          <w:szCs w:val="28"/>
        </w:rPr>
        <w:t>ài</w:t>
      </w:r>
      <w:r>
        <w:rPr>
          <w:sz w:val="28"/>
          <w:szCs w:val="28"/>
        </w:rPr>
        <w:t xml:space="preserve"> ra, B</w:t>
      </w:r>
      <w:r w:rsidRPr="00D10CFE">
        <w:rPr>
          <w:sz w:val="28"/>
          <w:szCs w:val="28"/>
        </w:rPr>
        <w:t>ộ</w:t>
      </w:r>
      <w:r>
        <w:rPr>
          <w:sz w:val="28"/>
          <w:szCs w:val="28"/>
        </w:rPr>
        <w:t xml:space="preserve"> T</w:t>
      </w:r>
      <w:r w:rsidRPr="00D10CFE">
        <w:rPr>
          <w:sz w:val="28"/>
          <w:szCs w:val="28"/>
        </w:rPr>
        <w:t>ư</w:t>
      </w:r>
      <w:r>
        <w:rPr>
          <w:sz w:val="28"/>
          <w:szCs w:val="28"/>
        </w:rPr>
        <w:t xml:space="preserve"> ph</w:t>
      </w:r>
      <w:r w:rsidRPr="00D10CFE">
        <w:rPr>
          <w:sz w:val="28"/>
          <w:szCs w:val="28"/>
        </w:rPr>
        <w:t>áp</w:t>
      </w:r>
      <w:r>
        <w:rPr>
          <w:sz w:val="28"/>
          <w:szCs w:val="28"/>
        </w:rPr>
        <w:t xml:space="preserve"> đ</w:t>
      </w:r>
      <w:r w:rsidRPr="00D10CFE">
        <w:rPr>
          <w:sz w:val="28"/>
          <w:szCs w:val="28"/>
        </w:rPr>
        <w:t>ề</w:t>
      </w:r>
      <w:r>
        <w:rPr>
          <w:sz w:val="28"/>
          <w:szCs w:val="28"/>
        </w:rPr>
        <w:t xml:space="preserve"> ngh</w:t>
      </w:r>
      <w:r w:rsidRPr="00D10CFE">
        <w:rPr>
          <w:sz w:val="28"/>
          <w:szCs w:val="28"/>
        </w:rPr>
        <w:t>ị</w:t>
      </w:r>
      <w:r>
        <w:rPr>
          <w:sz w:val="28"/>
          <w:szCs w:val="28"/>
        </w:rPr>
        <w:t xml:space="preserve"> nghi</w:t>
      </w:r>
      <w:r w:rsidRPr="00D10CFE">
        <w:rPr>
          <w:sz w:val="28"/>
          <w:szCs w:val="28"/>
        </w:rPr>
        <w:t>ê</w:t>
      </w:r>
      <w:r>
        <w:rPr>
          <w:sz w:val="28"/>
          <w:szCs w:val="28"/>
        </w:rPr>
        <w:t>n c</w:t>
      </w:r>
      <w:r w:rsidRPr="00D10CFE">
        <w:rPr>
          <w:sz w:val="28"/>
          <w:szCs w:val="28"/>
        </w:rPr>
        <w:t>ứu</w:t>
      </w:r>
      <w:r>
        <w:rPr>
          <w:sz w:val="28"/>
          <w:szCs w:val="28"/>
        </w:rPr>
        <w:t>, s</w:t>
      </w:r>
      <w:r w:rsidRPr="00D10CFE">
        <w:rPr>
          <w:sz w:val="28"/>
          <w:szCs w:val="28"/>
        </w:rPr>
        <w:t>ửa</w:t>
      </w:r>
      <w:r>
        <w:rPr>
          <w:sz w:val="28"/>
          <w:szCs w:val="28"/>
        </w:rPr>
        <w:t xml:space="preserve"> đ</w:t>
      </w:r>
      <w:r w:rsidRPr="00D10CFE">
        <w:rPr>
          <w:sz w:val="28"/>
          <w:szCs w:val="28"/>
        </w:rPr>
        <w:t>ổi</w:t>
      </w:r>
      <w:r>
        <w:rPr>
          <w:sz w:val="28"/>
          <w:szCs w:val="28"/>
        </w:rPr>
        <w:t xml:space="preserve"> m</w:t>
      </w:r>
      <w:r w:rsidRPr="00D10CFE">
        <w:rPr>
          <w:sz w:val="28"/>
          <w:szCs w:val="28"/>
        </w:rPr>
        <w:t>ột</w:t>
      </w:r>
      <w:r>
        <w:rPr>
          <w:sz w:val="28"/>
          <w:szCs w:val="28"/>
        </w:rPr>
        <w:t xml:space="preserve"> s</w:t>
      </w:r>
      <w:r w:rsidRPr="00D10CFE">
        <w:rPr>
          <w:sz w:val="28"/>
          <w:szCs w:val="28"/>
        </w:rPr>
        <w:t>ố</w:t>
      </w:r>
      <w:r>
        <w:rPr>
          <w:sz w:val="28"/>
          <w:szCs w:val="28"/>
        </w:rPr>
        <w:t xml:space="preserve"> n</w:t>
      </w:r>
      <w:r w:rsidRPr="00D10CFE">
        <w:rPr>
          <w:sz w:val="28"/>
          <w:szCs w:val="28"/>
        </w:rPr>
        <w:t>ội</w:t>
      </w:r>
      <w:r>
        <w:rPr>
          <w:sz w:val="28"/>
          <w:szCs w:val="28"/>
        </w:rPr>
        <w:t xml:space="preserve"> dung.</w:t>
      </w:r>
      <w:proofErr w:type="gramEnd"/>
      <w:r>
        <w:rPr>
          <w:sz w:val="28"/>
          <w:szCs w:val="28"/>
        </w:rPr>
        <w:t xml:space="preserve"> B</w:t>
      </w:r>
      <w:r w:rsidRPr="00D10CFE">
        <w:rPr>
          <w:sz w:val="28"/>
          <w:szCs w:val="28"/>
        </w:rPr>
        <w:t>ộ</w:t>
      </w:r>
      <w:r>
        <w:rPr>
          <w:sz w:val="28"/>
          <w:szCs w:val="28"/>
        </w:rPr>
        <w:t xml:space="preserve"> T</w:t>
      </w:r>
      <w:r w:rsidRPr="00D10CFE">
        <w:rPr>
          <w:sz w:val="28"/>
          <w:szCs w:val="28"/>
        </w:rPr>
        <w:t>ài</w:t>
      </w:r>
      <w:r>
        <w:rPr>
          <w:sz w:val="28"/>
          <w:szCs w:val="28"/>
        </w:rPr>
        <w:t xml:space="preserve"> ch</w:t>
      </w:r>
      <w:r w:rsidRPr="00D10CFE">
        <w:rPr>
          <w:sz w:val="28"/>
          <w:szCs w:val="28"/>
        </w:rPr>
        <w:t>ính</w:t>
      </w:r>
      <w:r>
        <w:rPr>
          <w:sz w:val="28"/>
          <w:szCs w:val="28"/>
        </w:rPr>
        <w:t xml:space="preserve"> gi</w:t>
      </w:r>
      <w:r w:rsidRPr="00D10CFE">
        <w:rPr>
          <w:sz w:val="28"/>
          <w:szCs w:val="28"/>
        </w:rPr>
        <w:t>ải</w:t>
      </w:r>
      <w:r>
        <w:rPr>
          <w:sz w:val="28"/>
          <w:szCs w:val="28"/>
        </w:rPr>
        <w:t xml:space="preserve"> tr</w:t>
      </w:r>
      <w:r w:rsidRPr="00D10CFE">
        <w:rPr>
          <w:sz w:val="28"/>
          <w:szCs w:val="28"/>
        </w:rPr>
        <w:t>ình</w:t>
      </w:r>
      <w:r>
        <w:rPr>
          <w:sz w:val="28"/>
          <w:szCs w:val="28"/>
        </w:rPr>
        <w:t>, ti</w:t>
      </w:r>
      <w:r w:rsidRPr="00D10CFE">
        <w:rPr>
          <w:sz w:val="28"/>
          <w:szCs w:val="28"/>
        </w:rPr>
        <w:t>ếp</w:t>
      </w:r>
      <w:r>
        <w:rPr>
          <w:sz w:val="28"/>
          <w:szCs w:val="28"/>
        </w:rPr>
        <w:t xml:space="preserve"> thu </w:t>
      </w:r>
      <w:r w:rsidRPr="00D10CFE">
        <w:rPr>
          <w:sz w:val="28"/>
          <w:szCs w:val="28"/>
        </w:rPr>
        <w:t>ý</w:t>
      </w:r>
      <w:r>
        <w:rPr>
          <w:sz w:val="28"/>
          <w:szCs w:val="28"/>
        </w:rPr>
        <w:t xml:space="preserve"> ki</w:t>
      </w:r>
      <w:r w:rsidRPr="00D10CFE">
        <w:rPr>
          <w:sz w:val="28"/>
          <w:szCs w:val="28"/>
        </w:rPr>
        <w:t>ến</w:t>
      </w:r>
      <w:r>
        <w:rPr>
          <w:sz w:val="28"/>
          <w:szCs w:val="28"/>
        </w:rPr>
        <w:t xml:space="preserve"> c</w:t>
      </w:r>
      <w:r w:rsidRPr="00D10CFE">
        <w:rPr>
          <w:sz w:val="28"/>
          <w:szCs w:val="28"/>
        </w:rPr>
        <w:t>ủa</w:t>
      </w:r>
      <w:r>
        <w:rPr>
          <w:sz w:val="28"/>
          <w:szCs w:val="28"/>
        </w:rPr>
        <w:t xml:space="preserve"> B</w:t>
      </w:r>
      <w:r w:rsidRPr="00D10CFE">
        <w:rPr>
          <w:sz w:val="28"/>
          <w:szCs w:val="28"/>
        </w:rPr>
        <w:t>ộ</w:t>
      </w:r>
      <w:r>
        <w:rPr>
          <w:sz w:val="28"/>
          <w:szCs w:val="28"/>
        </w:rPr>
        <w:t xml:space="preserve"> T</w:t>
      </w:r>
      <w:r w:rsidRPr="00D10CFE">
        <w:rPr>
          <w:sz w:val="28"/>
          <w:szCs w:val="28"/>
        </w:rPr>
        <w:t>ư</w:t>
      </w:r>
      <w:r>
        <w:rPr>
          <w:sz w:val="28"/>
          <w:szCs w:val="28"/>
        </w:rPr>
        <w:t xml:space="preserve"> ph</w:t>
      </w:r>
      <w:r w:rsidRPr="00D10CFE">
        <w:rPr>
          <w:sz w:val="28"/>
          <w:szCs w:val="28"/>
        </w:rPr>
        <w:t>áp</w:t>
      </w:r>
      <w:r>
        <w:rPr>
          <w:sz w:val="28"/>
          <w:szCs w:val="28"/>
        </w:rPr>
        <w:t xml:space="preserve"> nh</w:t>
      </w:r>
      <w:r w:rsidRPr="00D10CFE">
        <w:rPr>
          <w:sz w:val="28"/>
          <w:szCs w:val="28"/>
        </w:rPr>
        <w:t>ư</w:t>
      </w:r>
      <w:r>
        <w:rPr>
          <w:sz w:val="28"/>
          <w:szCs w:val="28"/>
        </w:rPr>
        <w:t xml:space="preserve"> sau</w:t>
      </w:r>
      <w:proofErr w:type="gramStart"/>
      <w:r>
        <w:rPr>
          <w:sz w:val="28"/>
          <w:szCs w:val="28"/>
        </w:rPr>
        <w:t>:...</w:t>
      </w:r>
      <w:proofErr w:type="gramEnd"/>
    </w:p>
    <w:p w:rsidR="00084AD0" w:rsidRPr="005F69F3" w:rsidRDefault="00084AD0" w:rsidP="005F69F3">
      <w:pPr>
        <w:spacing w:before="120" w:after="120"/>
        <w:ind w:right="-284" w:firstLine="720"/>
        <w:jc w:val="both"/>
        <w:rPr>
          <w:i/>
          <w:sz w:val="28"/>
          <w:szCs w:val="28"/>
          <w:u w:val="single"/>
        </w:rPr>
      </w:pPr>
      <w:r w:rsidRPr="005F69F3">
        <w:rPr>
          <w:i/>
          <w:sz w:val="28"/>
          <w:szCs w:val="28"/>
          <w:u w:val="single"/>
        </w:rPr>
        <w:t>Tài liệu gửi kèm:</w:t>
      </w:r>
    </w:p>
    <w:p w:rsidR="00084AD0" w:rsidRPr="005F69F3" w:rsidRDefault="00084AD0" w:rsidP="005F69F3">
      <w:pPr>
        <w:spacing w:before="120" w:after="120"/>
        <w:ind w:right="-284" w:firstLine="720"/>
        <w:jc w:val="both"/>
        <w:rPr>
          <w:i/>
          <w:sz w:val="28"/>
          <w:szCs w:val="28"/>
        </w:rPr>
      </w:pPr>
      <w:r w:rsidRPr="005F69F3">
        <w:rPr>
          <w:i/>
          <w:sz w:val="28"/>
          <w:szCs w:val="28"/>
        </w:rPr>
        <w:t>1. Dự thảo Tờ trình Chính phủ;</w:t>
      </w:r>
    </w:p>
    <w:p w:rsidR="00084AD0" w:rsidRPr="005F69F3" w:rsidRDefault="00084AD0" w:rsidP="005F69F3">
      <w:pPr>
        <w:spacing w:before="120" w:after="120"/>
        <w:ind w:right="-284" w:firstLine="720"/>
        <w:jc w:val="both"/>
        <w:rPr>
          <w:i/>
          <w:sz w:val="28"/>
          <w:szCs w:val="28"/>
        </w:rPr>
      </w:pPr>
      <w:r w:rsidRPr="005F69F3">
        <w:rPr>
          <w:i/>
          <w:sz w:val="28"/>
          <w:szCs w:val="28"/>
        </w:rPr>
        <w:t>2. Dự thảo Nghị định;</w:t>
      </w:r>
    </w:p>
    <w:p w:rsidR="00084AD0" w:rsidRPr="005F69F3" w:rsidRDefault="00084AD0" w:rsidP="005F69F3">
      <w:pPr>
        <w:spacing w:before="120" w:after="120"/>
        <w:ind w:right="-284" w:firstLine="720"/>
        <w:jc w:val="both"/>
        <w:rPr>
          <w:i/>
          <w:sz w:val="28"/>
          <w:szCs w:val="28"/>
        </w:rPr>
      </w:pPr>
      <w:r w:rsidRPr="005F69F3">
        <w:rPr>
          <w:i/>
          <w:sz w:val="28"/>
          <w:szCs w:val="28"/>
        </w:rPr>
        <w:t>3. Ý kiến thẩm định của Bộ Tư pháp;</w:t>
      </w:r>
    </w:p>
    <w:p w:rsidR="00084AD0" w:rsidRPr="005F69F3" w:rsidRDefault="00084AD0" w:rsidP="005F69F3">
      <w:pPr>
        <w:spacing w:before="120" w:after="120"/>
        <w:ind w:right="-284" w:firstLine="720"/>
        <w:jc w:val="both"/>
        <w:rPr>
          <w:i/>
          <w:sz w:val="28"/>
          <w:szCs w:val="28"/>
        </w:rPr>
      </w:pPr>
      <w:r w:rsidRPr="005F69F3">
        <w:rPr>
          <w:i/>
          <w:sz w:val="28"/>
          <w:szCs w:val="28"/>
        </w:rPr>
        <w:t>4. Báo cáo tổng kết, đánh giá tình hình thực hiện Nghị định 74;</w:t>
      </w:r>
    </w:p>
    <w:p w:rsidR="00084AD0" w:rsidRPr="005F69F3" w:rsidRDefault="00084AD0" w:rsidP="005F69F3">
      <w:pPr>
        <w:spacing w:before="120" w:after="120"/>
        <w:ind w:right="-284" w:firstLine="720"/>
        <w:jc w:val="both"/>
        <w:rPr>
          <w:i/>
          <w:sz w:val="28"/>
          <w:szCs w:val="28"/>
        </w:rPr>
      </w:pPr>
      <w:r w:rsidRPr="005F69F3">
        <w:rPr>
          <w:i/>
          <w:sz w:val="28"/>
          <w:szCs w:val="28"/>
        </w:rPr>
        <w:t>5. Báo cáo đánh giá tác động;</w:t>
      </w:r>
    </w:p>
    <w:p w:rsidR="00084AD0" w:rsidRPr="005F69F3" w:rsidRDefault="00084AD0" w:rsidP="005F69F3">
      <w:pPr>
        <w:spacing w:before="120" w:after="120"/>
        <w:ind w:right="-284" w:firstLine="720"/>
        <w:jc w:val="both"/>
        <w:rPr>
          <w:i/>
          <w:sz w:val="28"/>
          <w:szCs w:val="28"/>
        </w:rPr>
      </w:pPr>
      <w:r w:rsidRPr="005F69F3">
        <w:rPr>
          <w:i/>
          <w:sz w:val="28"/>
          <w:szCs w:val="28"/>
        </w:rPr>
        <w:t>6. Bản tổng hợp ý kiến tham gia của các Bộ, ngành và địa phương;</w:t>
      </w:r>
    </w:p>
    <w:p w:rsidR="00084AD0" w:rsidRPr="00797F5D" w:rsidRDefault="00084AD0" w:rsidP="005F69F3">
      <w:pPr>
        <w:spacing w:before="120" w:after="120"/>
        <w:ind w:right="-284" w:firstLine="720"/>
        <w:jc w:val="both"/>
        <w:rPr>
          <w:sz w:val="28"/>
          <w:szCs w:val="28"/>
        </w:rPr>
      </w:pPr>
      <w:r w:rsidRPr="00797F5D">
        <w:rPr>
          <w:sz w:val="28"/>
          <w:szCs w:val="28"/>
        </w:rPr>
        <w:t>Trên đây là nội dung dự thảo Nghị định về phí BVMT đối với nước thải. Bộ Tài chính kính trình Chính phủ xem xét, quyết định</w:t>
      </w:r>
      <w:proofErr w:type="gramStart"/>
      <w:r w:rsidRPr="00797F5D">
        <w:rPr>
          <w:sz w:val="28"/>
          <w:szCs w:val="28"/>
        </w:rPr>
        <w:t>./</w:t>
      </w:r>
      <w:proofErr w:type="gramEnd"/>
      <w:r w:rsidRPr="00797F5D">
        <w:rPr>
          <w:sz w:val="28"/>
          <w:szCs w:val="28"/>
        </w:rPr>
        <w:t>.</w:t>
      </w:r>
    </w:p>
    <w:p w:rsidR="00084AD0" w:rsidRPr="008B78A7" w:rsidRDefault="00084AD0" w:rsidP="006340CD">
      <w:pPr>
        <w:ind w:left="4320" w:right="-284" w:firstLine="720"/>
        <w:jc w:val="both"/>
        <w:rPr>
          <w:b/>
          <w:color w:val="000000"/>
          <w:sz w:val="26"/>
          <w:szCs w:val="26"/>
        </w:rPr>
      </w:pPr>
      <w:r>
        <w:rPr>
          <w:b/>
          <w:color w:val="000000"/>
          <w:szCs w:val="28"/>
        </w:rPr>
        <w:t xml:space="preserve">                   </w:t>
      </w:r>
      <w:r>
        <w:rPr>
          <w:b/>
          <w:color w:val="000000"/>
          <w:sz w:val="26"/>
          <w:szCs w:val="26"/>
        </w:rPr>
        <w:t>B</w:t>
      </w:r>
      <w:r w:rsidRPr="00C86C2A">
        <w:rPr>
          <w:b/>
          <w:color w:val="000000"/>
          <w:sz w:val="26"/>
          <w:szCs w:val="26"/>
        </w:rPr>
        <w:t>Ộ</w:t>
      </w:r>
      <w:r>
        <w:rPr>
          <w:b/>
          <w:color w:val="000000"/>
          <w:sz w:val="26"/>
          <w:szCs w:val="26"/>
        </w:rPr>
        <w:t xml:space="preserve"> TRƯ</w:t>
      </w:r>
      <w:r w:rsidRPr="00C86C2A">
        <w:rPr>
          <w:b/>
          <w:color w:val="000000"/>
          <w:sz w:val="26"/>
          <w:szCs w:val="26"/>
        </w:rPr>
        <w:t>ỞNG</w:t>
      </w:r>
    </w:p>
    <w:p w:rsidR="00084AD0" w:rsidRPr="00C07518" w:rsidRDefault="00084AD0" w:rsidP="006340CD">
      <w:pPr>
        <w:ind w:right="-284" w:firstLine="720"/>
        <w:jc w:val="both"/>
        <w:rPr>
          <w:b/>
          <w:i/>
          <w:color w:val="000000"/>
          <w:szCs w:val="28"/>
        </w:rPr>
      </w:pPr>
      <w:r w:rsidRPr="00C07518">
        <w:rPr>
          <w:b/>
          <w:i/>
          <w:color w:val="000000"/>
          <w:szCs w:val="28"/>
        </w:rPr>
        <w:t>Nơi nhận:</w:t>
      </w:r>
    </w:p>
    <w:p w:rsidR="00084AD0" w:rsidRPr="00C07518" w:rsidRDefault="00084AD0" w:rsidP="006340CD">
      <w:pPr>
        <w:ind w:right="-284" w:firstLine="720"/>
        <w:jc w:val="both"/>
        <w:rPr>
          <w:color w:val="000000"/>
          <w:sz w:val="22"/>
          <w:szCs w:val="28"/>
        </w:rPr>
      </w:pPr>
      <w:r w:rsidRPr="00C07518">
        <w:rPr>
          <w:color w:val="000000"/>
          <w:sz w:val="22"/>
          <w:szCs w:val="28"/>
        </w:rPr>
        <w:t>- Như trên;</w:t>
      </w:r>
    </w:p>
    <w:p w:rsidR="00084AD0" w:rsidRPr="00C07518" w:rsidRDefault="00084AD0" w:rsidP="006340CD">
      <w:pPr>
        <w:ind w:right="-284" w:firstLine="720"/>
        <w:jc w:val="both"/>
        <w:rPr>
          <w:color w:val="000000"/>
          <w:sz w:val="22"/>
          <w:szCs w:val="28"/>
        </w:rPr>
      </w:pPr>
      <w:r w:rsidRPr="00C07518">
        <w:rPr>
          <w:color w:val="000000"/>
          <w:sz w:val="22"/>
          <w:szCs w:val="28"/>
        </w:rPr>
        <w:t xml:space="preserve">- Vụ CST. </w:t>
      </w:r>
    </w:p>
    <w:p w:rsidR="00084AD0" w:rsidRDefault="00084AD0" w:rsidP="006340CD">
      <w:pPr>
        <w:ind w:right="-284" w:firstLine="720"/>
        <w:jc w:val="both"/>
        <w:rPr>
          <w:color w:val="000000"/>
          <w:sz w:val="28"/>
          <w:szCs w:val="28"/>
        </w:rPr>
      </w:pPr>
    </w:p>
    <w:p w:rsidR="00084AD0" w:rsidRDefault="00084AD0" w:rsidP="006340CD">
      <w:pPr>
        <w:ind w:right="-284" w:firstLine="720"/>
        <w:jc w:val="both"/>
        <w:rPr>
          <w:color w:val="000000"/>
          <w:sz w:val="28"/>
          <w:szCs w:val="28"/>
        </w:rPr>
      </w:pPr>
    </w:p>
    <w:p w:rsidR="00084AD0" w:rsidRDefault="00084AD0" w:rsidP="006340CD">
      <w:pPr>
        <w:ind w:left="4320" w:right="-284" w:firstLine="720"/>
        <w:jc w:val="both"/>
        <w:rPr>
          <w:b/>
          <w:color w:val="000000"/>
          <w:sz w:val="28"/>
          <w:szCs w:val="28"/>
        </w:rPr>
      </w:pPr>
      <w:r>
        <w:rPr>
          <w:b/>
          <w:color w:val="000000"/>
          <w:sz w:val="28"/>
          <w:szCs w:val="28"/>
        </w:rPr>
        <w:t xml:space="preserve">               </w:t>
      </w:r>
      <w:r w:rsidRPr="00C86C2A">
        <w:rPr>
          <w:b/>
          <w:color w:val="000000"/>
          <w:sz w:val="28"/>
          <w:szCs w:val="28"/>
        </w:rPr>
        <w:t>Đình</w:t>
      </w:r>
      <w:r>
        <w:rPr>
          <w:b/>
          <w:color w:val="000000"/>
          <w:sz w:val="28"/>
          <w:szCs w:val="28"/>
        </w:rPr>
        <w:t xml:space="preserve"> Ti</w:t>
      </w:r>
      <w:r w:rsidRPr="00C86C2A">
        <w:rPr>
          <w:b/>
          <w:color w:val="000000"/>
          <w:sz w:val="28"/>
          <w:szCs w:val="28"/>
        </w:rPr>
        <w:t>ến</w:t>
      </w:r>
      <w:r>
        <w:rPr>
          <w:b/>
          <w:color w:val="000000"/>
          <w:sz w:val="28"/>
          <w:szCs w:val="28"/>
        </w:rPr>
        <w:t xml:space="preserve"> D</w:t>
      </w:r>
      <w:r w:rsidRPr="00C86C2A">
        <w:rPr>
          <w:b/>
          <w:color w:val="000000"/>
          <w:sz w:val="28"/>
          <w:szCs w:val="28"/>
        </w:rPr>
        <w:t>ũng</w:t>
      </w: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Default="00084AD0" w:rsidP="006340CD">
      <w:pPr>
        <w:ind w:left="4320" w:right="-284" w:firstLine="720"/>
        <w:jc w:val="both"/>
        <w:rPr>
          <w:b/>
          <w:color w:val="000000"/>
          <w:sz w:val="28"/>
          <w:szCs w:val="28"/>
        </w:rPr>
      </w:pPr>
    </w:p>
    <w:p w:rsidR="00084AD0" w:rsidRPr="00D6081B" w:rsidRDefault="00084AD0" w:rsidP="00BA273A">
      <w:pPr>
        <w:shd w:val="clear" w:color="auto" w:fill="FFFFFF"/>
        <w:spacing w:before="120" w:after="120"/>
        <w:ind w:right="-284" w:firstLine="720"/>
        <w:jc w:val="both"/>
        <w:rPr>
          <w:i/>
          <w:sz w:val="28"/>
          <w:szCs w:val="28"/>
        </w:rPr>
      </w:pPr>
    </w:p>
    <w:p w:rsidR="00084AD0" w:rsidRDefault="00084AD0" w:rsidP="006340CD">
      <w:pPr>
        <w:ind w:left="4320" w:right="-284" w:firstLine="720"/>
        <w:jc w:val="both"/>
        <w:rPr>
          <w:b/>
          <w:color w:val="000000"/>
          <w:sz w:val="28"/>
          <w:szCs w:val="28"/>
        </w:rPr>
      </w:pPr>
      <w:r>
        <w:rPr>
          <w:b/>
          <w:color w:val="000000"/>
          <w:sz w:val="28"/>
          <w:szCs w:val="28"/>
        </w:rPr>
        <w:t xml:space="preserve">  </w:t>
      </w:r>
    </w:p>
    <w:tbl>
      <w:tblPr>
        <w:tblW w:w="9282" w:type="dxa"/>
        <w:tblInd w:w="-72" w:type="dxa"/>
        <w:tblLayout w:type="fixed"/>
        <w:tblLook w:val="0000"/>
      </w:tblPr>
      <w:tblGrid>
        <w:gridCol w:w="3582"/>
        <w:gridCol w:w="5700"/>
      </w:tblGrid>
      <w:tr w:rsidR="00084AD0" w:rsidRPr="008C4CAD" w:rsidTr="0054536E">
        <w:trPr>
          <w:trHeight w:val="1548"/>
        </w:trPr>
        <w:tc>
          <w:tcPr>
            <w:tcW w:w="3582" w:type="dxa"/>
          </w:tcPr>
          <w:p w:rsidR="00084AD0" w:rsidRPr="00106635" w:rsidRDefault="00084AD0" w:rsidP="00B5500B">
            <w:pPr>
              <w:spacing w:line="26" w:lineRule="atLeast"/>
              <w:ind w:right="-108"/>
              <w:jc w:val="center"/>
              <w:rPr>
                <w:b/>
                <w:szCs w:val="28"/>
                <w:lang w:val="nl-NL"/>
              </w:rPr>
            </w:pPr>
            <w:r w:rsidRPr="00106635">
              <w:rPr>
                <w:b/>
                <w:szCs w:val="28"/>
                <w:lang w:val="nl-NL"/>
              </w:rPr>
              <w:t>BỘ TÀI CHÍNH</w:t>
            </w:r>
          </w:p>
          <w:p w:rsidR="00084AD0" w:rsidRPr="008C4CAD" w:rsidRDefault="00084AD0" w:rsidP="00B5500B">
            <w:pPr>
              <w:spacing w:line="26" w:lineRule="atLeast"/>
              <w:ind w:right="-108"/>
              <w:jc w:val="center"/>
              <w:rPr>
                <w:sz w:val="28"/>
                <w:szCs w:val="28"/>
                <w:lang w:val="nl-NL"/>
              </w:rPr>
            </w:pPr>
            <w:r w:rsidRPr="008C4CAD">
              <w:rPr>
                <w:sz w:val="28"/>
                <w:szCs w:val="28"/>
                <w:lang w:val="nl-NL"/>
              </w:rPr>
              <w:t>——</w:t>
            </w:r>
          </w:p>
          <w:p w:rsidR="00084AD0" w:rsidRDefault="00084AD0" w:rsidP="00B5500B">
            <w:pPr>
              <w:spacing w:line="26" w:lineRule="atLeast"/>
              <w:ind w:right="-108"/>
              <w:jc w:val="center"/>
              <w:rPr>
                <w:sz w:val="26"/>
                <w:szCs w:val="26"/>
                <w:lang w:val="nl-NL"/>
              </w:rPr>
            </w:pPr>
          </w:p>
          <w:p w:rsidR="00084AD0" w:rsidRPr="009C0431" w:rsidRDefault="001E6F50" w:rsidP="00B5500B">
            <w:pPr>
              <w:spacing w:line="26" w:lineRule="atLeast"/>
              <w:ind w:right="-108"/>
              <w:jc w:val="center"/>
              <w:rPr>
                <w:sz w:val="26"/>
                <w:szCs w:val="26"/>
                <w:lang w:val="nl-NL"/>
              </w:rPr>
            </w:pPr>
            <w:r>
              <w:rPr>
                <w:sz w:val="26"/>
                <w:szCs w:val="26"/>
                <w:lang w:val="nl-NL"/>
              </w:rPr>
              <w:t>Số 3289</w:t>
            </w:r>
            <w:r w:rsidR="00084AD0" w:rsidRPr="009C0431">
              <w:rPr>
                <w:sz w:val="26"/>
                <w:szCs w:val="26"/>
                <w:lang w:val="nl-NL"/>
              </w:rPr>
              <w:t>/BTC-CST</w:t>
            </w:r>
          </w:p>
          <w:p w:rsidR="00084AD0" w:rsidRDefault="00084AD0" w:rsidP="0054536E">
            <w:pPr>
              <w:spacing w:line="26" w:lineRule="atLeast"/>
              <w:ind w:right="-108"/>
              <w:jc w:val="center"/>
              <w:rPr>
                <w:lang w:val="nl-NL"/>
              </w:rPr>
            </w:pPr>
            <w:r>
              <w:rPr>
                <w:lang w:val="nl-NL"/>
              </w:rPr>
              <w:t xml:space="preserve">V/v </w:t>
            </w:r>
            <w:r w:rsidRPr="0054536E">
              <w:rPr>
                <w:lang w:val="nl-NL"/>
              </w:rPr>
              <w:t>đán</w:t>
            </w:r>
            <w:r>
              <w:rPr>
                <w:lang w:val="nl-NL"/>
              </w:rPr>
              <w:t>h gi</w:t>
            </w:r>
            <w:r w:rsidRPr="0054536E">
              <w:rPr>
                <w:lang w:val="nl-NL"/>
              </w:rPr>
              <w:t>á</w:t>
            </w:r>
            <w:r>
              <w:rPr>
                <w:lang w:val="nl-NL"/>
              </w:rPr>
              <w:t xml:space="preserve"> t</w:t>
            </w:r>
            <w:r w:rsidRPr="0054536E">
              <w:rPr>
                <w:lang w:val="nl-NL"/>
              </w:rPr>
              <w:t>ình</w:t>
            </w:r>
            <w:r>
              <w:rPr>
                <w:lang w:val="nl-NL"/>
              </w:rPr>
              <w:t xml:space="preserve"> h</w:t>
            </w:r>
            <w:r w:rsidRPr="0054536E">
              <w:rPr>
                <w:lang w:val="nl-NL"/>
              </w:rPr>
              <w:t>ình</w:t>
            </w:r>
            <w:r>
              <w:rPr>
                <w:lang w:val="nl-NL"/>
              </w:rPr>
              <w:t xml:space="preserve"> th</w:t>
            </w:r>
            <w:r w:rsidRPr="0054536E">
              <w:rPr>
                <w:lang w:val="nl-NL"/>
              </w:rPr>
              <w:t>ực</w:t>
            </w:r>
            <w:r>
              <w:rPr>
                <w:lang w:val="nl-NL"/>
              </w:rPr>
              <w:t xml:space="preserve"> hi</w:t>
            </w:r>
            <w:r w:rsidRPr="0054536E">
              <w:rPr>
                <w:lang w:val="nl-NL"/>
              </w:rPr>
              <w:t>ện</w:t>
            </w:r>
            <w:r>
              <w:rPr>
                <w:lang w:val="nl-NL"/>
              </w:rPr>
              <w:t xml:space="preserve"> Ngh</w:t>
            </w:r>
            <w:r w:rsidRPr="0054536E">
              <w:rPr>
                <w:lang w:val="nl-NL"/>
              </w:rPr>
              <w:t>ị</w:t>
            </w:r>
            <w:r>
              <w:rPr>
                <w:lang w:val="nl-NL"/>
              </w:rPr>
              <w:t xml:space="preserve"> </w:t>
            </w:r>
            <w:r w:rsidRPr="0054536E">
              <w:rPr>
                <w:lang w:val="nl-NL"/>
              </w:rPr>
              <w:t>định</w:t>
            </w:r>
            <w:r>
              <w:rPr>
                <w:lang w:val="nl-NL"/>
              </w:rPr>
              <w:t xml:space="preserve"> s</w:t>
            </w:r>
            <w:r w:rsidRPr="0054536E">
              <w:rPr>
                <w:lang w:val="nl-NL"/>
              </w:rPr>
              <w:t>ố</w:t>
            </w:r>
            <w:r>
              <w:rPr>
                <w:lang w:val="nl-NL"/>
              </w:rPr>
              <w:t xml:space="preserve"> 25/2013/N</w:t>
            </w:r>
            <w:r w:rsidRPr="0054536E">
              <w:rPr>
                <w:lang w:val="nl-NL"/>
              </w:rPr>
              <w:t>Đ</w:t>
            </w:r>
            <w:r>
              <w:rPr>
                <w:lang w:val="nl-NL"/>
              </w:rPr>
              <w:t>-CP v</w:t>
            </w:r>
            <w:r w:rsidRPr="0054536E">
              <w:rPr>
                <w:lang w:val="nl-NL"/>
              </w:rPr>
              <w:t>à</w:t>
            </w:r>
            <w:r>
              <w:rPr>
                <w:lang w:val="nl-NL"/>
              </w:rPr>
              <w:t xml:space="preserve"> Th</w:t>
            </w:r>
            <w:r w:rsidRPr="0054536E">
              <w:rPr>
                <w:lang w:val="nl-NL"/>
              </w:rPr>
              <w:t>ô</w:t>
            </w:r>
            <w:r>
              <w:rPr>
                <w:lang w:val="nl-NL"/>
              </w:rPr>
              <w:t>ng t</w:t>
            </w:r>
            <w:r w:rsidRPr="0054536E">
              <w:rPr>
                <w:lang w:val="nl-NL"/>
              </w:rPr>
              <w:t>ư</w:t>
            </w:r>
            <w:r>
              <w:rPr>
                <w:lang w:val="nl-NL"/>
              </w:rPr>
              <w:t xml:space="preserve"> li</w:t>
            </w:r>
            <w:r w:rsidRPr="0054536E">
              <w:rPr>
                <w:lang w:val="nl-NL"/>
              </w:rPr>
              <w:t>ê</w:t>
            </w:r>
            <w:r>
              <w:rPr>
                <w:lang w:val="nl-NL"/>
              </w:rPr>
              <w:t>n t</w:t>
            </w:r>
            <w:r w:rsidRPr="0054536E">
              <w:rPr>
                <w:lang w:val="nl-NL"/>
              </w:rPr>
              <w:t>ịch</w:t>
            </w:r>
            <w:r>
              <w:rPr>
                <w:lang w:val="nl-NL"/>
              </w:rPr>
              <w:t xml:space="preserve"> s</w:t>
            </w:r>
            <w:r w:rsidRPr="0054536E">
              <w:rPr>
                <w:lang w:val="nl-NL"/>
              </w:rPr>
              <w:t>ố</w:t>
            </w:r>
            <w:r>
              <w:rPr>
                <w:lang w:val="nl-NL"/>
              </w:rPr>
              <w:t xml:space="preserve"> 63/2013/TTLT-BTC-BTNMT</w:t>
            </w:r>
          </w:p>
          <w:p w:rsidR="00084AD0" w:rsidRPr="00BC54FF" w:rsidRDefault="00084AD0" w:rsidP="00B5500B">
            <w:pPr>
              <w:spacing w:line="26" w:lineRule="atLeast"/>
              <w:ind w:right="-108"/>
              <w:jc w:val="center"/>
              <w:rPr>
                <w:lang w:val="nl-NL"/>
              </w:rPr>
            </w:pPr>
          </w:p>
        </w:tc>
        <w:tc>
          <w:tcPr>
            <w:tcW w:w="5700" w:type="dxa"/>
          </w:tcPr>
          <w:p w:rsidR="00084AD0" w:rsidRPr="00106635" w:rsidRDefault="00084AD0" w:rsidP="00B5500B">
            <w:pPr>
              <w:spacing w:line="26" w:lineRule="atLeast"/>
              <w:ind w:right="-108"/>
              <w:jc w:val="center"/>
              <w:rPr>
                <w:b/>
                <w:szCs w:val="28"/>
                <w:lang w:val="nl-NL"/>
              </w:rPr>
            </w:pPr>
            <w:r w:rsidRPr="00106635">
              <w:rPr>
                <w:b/>
                <w:szCs w:val="28"/>
                <w:lang w:val="nl-NL"/>
              </w:rPr>
              <w:t xml:space="preserve">     </w:t>
            </w:r>
            <w:r>
              <w:rPr>
                <w:b/>
                <w:szCs w:val="28"/>
                <w:lang w:val="nl-NL"/>
              </w:rPr>
              <w:t xml:space="preserve">    </w:t>
            </w:r>
            <w:r w:rsidRPr="00106635">
              <w:rPr>
                <w:b/>
                <w:szCs w:val="28"/>
                <w:lang w:val="nl-NL"/>
              </w:rPr>
              <w:t>CỘNG HOÀ XÃ HỘI CHỦ NGHĨA VIỆT NAM</w:t>
            </w:r>
          </w:p>
          <w:p w:rsidR="00084AD0" w:rsidRPr="008C4CAD" w:rsidRDefault="00084AD0" w:rsidP="00B5500B">
            <w:pPr>
              <w:spacing w:line="26" w:lineRule="atLeast"/>
              <w:ind w:right="-108"/>
              <w:jc w:val="center"/>
              <w:rPr>
                <w:b/>
                <w:sz w:val="28"/>
                <w:szCs w:val="28"/>
                <w:lang w:val="nl-NL"/>
              </w:rPr>
            </w:pPr>
            <w:r>
              <w:rPr>
                <w:b/>
                <w:sz w:val="28"/>
                <w:szCs w:val="28"/>
                <w:lang w:val="nl-NL"/>
              </w:rPr>
              <w:t xml:space="preserve">         </w:t>
            </w:r>
            <w:r w:rsidRPr="008C4CAD">
              <w:rPr>
                <w:b/>
                <w:sz w:val="28"/>
                <w:szCs w:val="28"/>
                <w:lang w:val="nl-NL"/>
              </w:rPr>
              <w:t>Độc lập - Tự do - Hạnh phúc</w:t>
            </w:r>
          </w:p>
          <w:p w:rsidR="00084AD0" w:rsidRPr="008C4CAD" w:rsidRDefault="00084AD0" w:rsidP="00B5500B">
            <w:pPr>
              <w:spacing w:line="26" w:lineRule="atLeast"/>
              <w:ind w:right="-108"/>
              <w:jc w:val="center"/>
              <w:rPr>
                <w:sz w:val="28"/>
                <w:szCs w:val="28"/>
                <w:lang w:val="nl-NL"/>
              </w:rPr>
            </w:pPr>
            <w:r w:rsidRPr="008C4CAD">
              <w:rPr>
                <w:sz w:val="28"/>
                <w:szCs w:val="28"/>
                <w:lang w:val="nl-NL"/>
              </w:rPr>
              <w:t xml:space="preserve">        ———————————</w:t>
            </w:r>
          </w:p>
          <w:p w:rsidR="00084AD0" w:rsidRPr="008C4CAD" w:rsidRDefault="00084AD0" w:rsidP="001E6F50">
            <w:pPr>
              <w:spacing w:line="26" w:lineRule="atLeast"/>
              <w:ind w:right="-108"/>
              <w:rPr>
                <w:i/>
                <w:sz w:val="28"/>
                <w:szCs w:val="28"/>
                <w:lang w:val="nl-NL"/>
              </w:rPr>
            </w:pPr>
            <w:r w:rsidRPr="008C4CAD">
              <w:rPr>
                <w:sz w:val="28"/>
                <w:szCs w:val="28"/>
                <w:lang w:val="nl-NL"/>
              </w:rPr>
              <w:t xml:space="preserve">                 </w:t>
            </w:r>
            <w:r w:rsidR="001E6F50">
              <w:rPr>
                <w:i/>
                <w:sz w:val="28"/>
                <w:szCs w:val="28"/>
                <w:lang w:val="nl-NL"/>
              </w:rPr>
              <w:t xml:space="preserve">Hà Nội, ngày 11 tháng 3 </w:t>
            </w:r>
            <w:r w:rsidRPr="008C4CAD">
              <w:rPr>
                <w:i/>
                <w:sz w:val="28"/>
                <w:szCs w:val="28"/>
                <w:lang w:val="nl-NL"/>
              </w:rPr>
              <w:t>năm 201</w:t>
            </w:r>
            <w:r>
              <w:rPr>
                <w:i/>
                <w:sz w:val="28"/>
                <w:szCs w:val="28"/>
                <w:lang w:val="nl-NL"/>
              </w:rPr>
              <w:t>5</w:t>
            </w:r>
            <w:r w:rsidRPr="008C4CAD">
              <w:rPr>
                <w:i/>
                <w:sz w:val="28"/>
                <w:szCs w:val="28"/>
                <w:lang w:val="nl-NL"/>
              </w:rPr>
              <w:t xml:space="preserve"> </w:t>
            </w:r>
          </w:p>
        </w:tc>
      </w:tr>
    </w:tbl>
    <w:p w:rsidR="00084AD0" w:rsidRDefault="00084AD0" w:rsidP="00E6756F">
      <w:pPr>
        <w:spacing w:line="264" w:lineRule="auto"/>
        <w:ind w:left="1440" w:right="-108" w:firstLine="720"/>
        <w:rPr>
          <w:sz w:val="28"/>
          <w:szCs w:val="28"/>
          <w:lang w:val="nl-NL"/>
        </w:rPr>
      </w:pPr>
    </w:p>
    <w:p w:rsidR="00084AD0" w:rsidRDefault="00084AD0" w:rsidP="006D3E52">
      <w:pPr>
        <w:spacing w:line="264" w:lineRule="auto"/>
        <w:ind w:right="-108" w:firstLine="720"/>
        <w:rPr>
          <w:sz w:val="28"/>
          <w:szCs w:val="28"/>
          <w:lang w:val="nl-NL"/>
        </w:rPr>
      </w:pPr>
      <w:r>
        <w:rPr>
          <w:sz w:val="28"/>
          <w:szCs w:val="28"/>
          <w:lang w:val="nl-NL"/>
        </w:rPr>
        <w:t xml:space="preserve">    </w:t>
      </w:r>
      <w:r w:rsidRPr="006C1672">
        <w:rPr>
          <w:sz w:val="28"/>
          <w:szCs w:val="28"/>
          <w:lang w:val="nl-NL"/>
        </w:rPr>
        <w:t xml:space="preserve">Kính gửi: </w:t>
      </w:r>
    </w:p>
    <w:p w:rsidR="00084AD0" w:rsidRDefault="00084AD0" w:rsidP="00E8472F">
      <w:pPr>
        <w:spacing w:line="264" w:lineRule="auto"/>
        <w:ind w:left="1440" w:right="-108" w:firstLine="720"/>
        <w:rPr>
          <w:sz w:val="28"/>
          <w:szCs w:val="28"/>
          <w:lang w:val="nl-NL"/>
        </w:rPr>
      </w:pPr>
      <w:r>
        <w:rPr>
          <w:sz w:val="28"/>
          <w:szCs w:val="28"/>
          <w:lang w:val="nl-NL"/>
        </w:rPr>
        <w:t>- C</w:t>
      </w:r>
      <w:r w:rsidRPr="00DC6685">
        <w:rPr>
          <w:sz w:val="28"/>
          <w:szCs w:val="28"/>
          <w:lang w:val="nl-NL"/>
        </w:rPr>
        <w:t>ác</w:t>
      </w:r>
      <w:r>
        <w:rPr>
          <w:sz w:val="28"/>
          <w:szCs w:val="28"/>
          <w:lang w:val="nl-NL"/>
        </w:rPr>
        <w:t xml:space="preserve"> B</w:t>
      </w:r>
      <w:r w:rsidRPr="006D3E52">
        <w:rPr>
          <w:sz w:val="28"/>
          <w:szCs w:val="28"/>
          <w:lang w:val="nl-NL"/>
        </w:rPr>
        <w:t>ộ</w:t>
      </w:r>
      <w:r>
        <w:rPr>
          <w:sz w:val="28"/>
          <w:szCs w:val="28"/>
          <w:lang w:val="nl-NL"/>
        </w:rPr>
        <w:t>: T</w:t>
      </w:r>
      <w:r w:rsidRPr="006D3E52">
        <w:rPr>
          <w:sz w:val="28"/>
          <w:szCs w:val="28"/>
          <w:lang w:val="nl-NL"/>
        </w:rPr>
        <w:t>ài</w:t>
      </w:r>
      <w:r>
        <w:rPr>
          <w:sz w:val="28"/>
          <w:szCs w:val="28"/>
          <w:lang w:val="nl-NL"/>
        </w:rPr>
        <w:t xml:space="preserve"> nguy</w:t>
      </w:r>
      <w:r w:rsidRPr="006D3E52">
        <w:rPr>
          <w:sz w:val="28"/>
          <w:szCs w:val="28"/>
          <w:lang w:val="nl-NL"/>
        </w:rPr>
        <w:t>ê</w:t>
      </w:r>
      <w:r>
        <w:rPr>
          <w:sz w:val="28"/>
          <w:szCs w:val="28"/>
          <w:lang w:val="nl-NL"/>
        </w:rPr>
        <w:t>n v</w:t>
      </w:r>
      <w:r w:rsidRPr="006D3E52">
        <w:rPr>
          <w:sz w:val="28"/>
          <w:szCs w:val="28"/>
          <w:lang w:val="nl-NL"/>
        </w:rPr>
        <w:t>à</w:t>
      </w:r>
      <w:r>
        <w:rPr>
          <w:sz w:val="28"/>
          <w:szCs w:val="28"/>
          <w:lang w:val="nl-NL"/>
        </w:rPr>
        <w:t xml:space="preserve"> M</w:t>
      </w:r>
      <w:r w:rsidRPr="006D3E52">
        <w:rPr>
          <w:sz w:val="28"/>
          <w:szCs w:val="28"/>
          <w:lang w:val="nl-NL"/>
        </w:rPr>
        <w:t>ô</w:t>
      </w:r>
      <w:r>
        <w:rPr>
          <w:sz w:val="28"/>
          <w:szCs w:val="28"/>
          <w:lang w:val="nl-NL"/>
        </w:rPr>
        <w:t>i trư</w:t>
      </w:r>
      <w:r w:rsidRPr="006D3E52">
        <w:rPr>
          <w:sz w:val="28"/>
          <w:szCs w:val="28"/>
          <w:lang w:val="nl-NL"/>
        </w:rPr>
        <w:t>ờng</w:t>
      </w:r>
      <w:r>
        <w:rPr>
          <w:sz w:val="28"/>
          <w:szCs w:val="28"/>
          <w:lang w:val="nl-NL"/>
        </w:rPr>
        <w:t>, B</w:t>
      </w:r>
      <w:r w:rsidRPr="003B13B9">
        <w:rPr>
          <w:sz w:val="28"/>
          <w:szCs w:val="28"/>
          <w:lang w:val="nl-NL"/>
        </w:rPr>
        <w:t>ộ</w:t>
      </w:r>
      <w:r>
        <w:rPr>
          <w:sz w:val="28"/>
          <w:szCs w:val="28"/>
          <w:lang w:val="nl-NL"/>
        </w:rPr>
        <w:t xml:space="preserve"> C</w:t>
      </w:r>
      <w:r w:rsidRPr="006D3E52">
        <w:rPr>
          <w:sz w:val="28"/>
          <w:szCs w:val="28"/>
          <w:lang w:val="nl-NL"/>
        </w:rPr>
        <w:t>ô</w:t>
      </w:r>
      <w:r>
        <w:rPr>
          <w:sz w:val="28"/>
          <w:szCs w:val="28"/>
          <w:lang w:val="nl-NL"/>
        </w:rPr>
        <w:t>ng th</w:t>
      </w:r>
      <w:r w:rsidRPr="006D3E52">
        <w:rPr>
          <w:sz w:val="28"/>
          <w:szCs w:val="28"/>
          <w:lang w:val="nl-NL"/>
        </w:rPr>
        <w:t>ươ</w:t>
      </w:r>
      <w:r>
        <w:rPr>
          <w:sz w:val="28"/>
          <w:szCs w:val="28"/>
          <w:lang w:val="nl-NL"/>
        </w:rPr>
        <w:t>ng v</w:t>
      </w:r>
      <w:r w:rsidRPr="00DC6685">
        <w:rPr>
          <w:sz w:val="28"/>
          <w:szCs w:val="28"/>
          <w:lang w:val="nl-NL"/>
        </w:rPr>
        <w:t>à</w:t>
      </w:r>
    </w:p>
    <w:p w:rsidR="00084AD0" w:rsidRDefault="00084AD0" w:rsidP="006D3E52">
      <w:pPr>
        <w:spacing w:line="264" w:lineRule="auto"/>
        <w:ind w:right="-108" w:firstLine="720"/>
        <w:rPr>
          <w:sz w:val="28"/>
          <w:szCs w:val="28"/>
          <w:lang w:val="nl-NL"/>
        </w:rPr>
      </w:pPr>
      <w:r>
        <w:rPr>
          <w:sz w:val="28"/>
          <w:szCs w:val="28"/>
          <w:lang w:val="nl-NL"/>
        </w:rPr>
        <w:t xml:space="preserve">                       X</w:t>
      </w:r>
      <w:r w:rsidRPr="00DC6685">
        <w:rPr>
          <w:sz w:val="28"/>
          <w:szCs w:val="28"/>
          <w:lang w:val="nl-NL"/>
        </w:rPr>
        <w:t>â</w:t>
      </w:r>
      <w:r>
        <w:rPr>
          <w:sz w:val="28"/>
          <w:szCs w:val="28"/>
          <w:lang w:val="nl-NL"/>
        </w:rPr>
        <w:t>y d</w:t>
      </w:r>
      <w:r w:rsidRPr="00DC6685">
        <w:rPr>
          <w:sz w:val="28"/>
          <w:szCs w:val="28"/>
          <w:lang w:val="nl-NL"/>
        </w:rPr>
        <w:t>ựng</w:t>
      </w:r>
      <w:r>
        <w:rPr>
          <w:sz w:val="28"/>
          <w:szCs w:val="28"/>
          <w:lang w:val="nl-NL"/>
        </w:rPr>
        <w:t>;</w:t>
      </w:r>
    </w:p>
    <w:p w:rsidR="00084AD0" w:rsidRDefault="00084AD0" w:rsidP="00E6756F">
      <w:pPr>
        <w:spacing w:line="264" w:lineRule="auto"/>
        <w:ind w:left="1440" w:right="-108" w:firstLine="720"/>
        <w:rPr>
          <w:sz w:val="28"/>
          <w:szCs w:val="28"/>
          <w:lang w:val="nl-NL"/>
        </w:rPr>
      </w:pPr>
      <w:r>
        <w:rPr>
          <w:sz w:val="28"/>
          <w:szCs w:val="28"/>
          <w:lang w:val="nl-NL"/>
        </w:rPr>
        <w:t xml:space="preserve">- </w:t>
      </w:r>
      <w:r w:rsidRPr="006D3E52">
        <w:rPr>
          <w:sz w:val="28"/>
          <w:szCs w:val="28"/>
          <w:lang w:val="nl-NL"/>
        </w:rPr>
        <w:t>Ủy</w:t>
      </w:r>
      <w:r>
        <w:rPr>
          <w:sz w:val="28"/>
          <w:szCs w:val="28"/>
          <w:lang w:val="nl-NL"/>
        </w:rPr>
        <w:t xml:space="preserve"> ban nhân d</w:t>
      </w:r>
      <w:r w:rsidRPr="006D3E52">
        <w:rPr>
          <w:sz w:val="28"/>
          <w:szCs w:val="28"/>
          <w:lang w:val="nl-NL"/>
        </w:rPr>
        <w:t>â</w:t>
      </w:r>
      <w:r>
        <w:rPr>
          <w:sz w:val="28"/>
          <w:szCs w:val="28"/>
          <w:lang w:val="nl-NL"/>
        </w:rPr>
        <w:t>n c</w:t>
      </w:r>
      <w:r w:rsidRPr="006D3E52">
        <w:rPr>
          <w:sz w:val="28"/>
          <w:szCs w:val="28"/>
          <w:lang w:val="nl-NL"/>
        </w:rPr>
        <w:t>ác</w:t>
      </w:r>
      <w:r>
        <w:rPr>
          <w:sz w:val="28"/>
          <w:szCs w:val="28"/>
          <w:lang w:val="nl-NL"/>
        </w:rPr>
        <w:t xml:space="preserve"> t</w:t>
      </w:r>
      <w:r w:rsidRPr="006D3E52">
        <w:rPr>
          <w:sz w:val="28"/>
          <w:szCs w:val="28"/>
          <w:lang w:val="nl-NL"/>
        </w:rPr>
        <w:t>ỉnh</w:t>
      </w:r>
      <w:r>
        <w:rPr>
          <w:sz w:val="28"/>
          <w:szCs w:val="28"/>
          <w:lang w:val="nl-NL"/>
        </w:rPr>
        <w:t>, th</w:t>
      </w:r>
      <w:r w:rsidRPr="006D3E52">
        <w:rPr>
          <w:sz w:val="28"/>
          <w:szCs w:val="28"/>
          <w:lang w:val="nl-NL"/>
        </w:rPr>
        <w:t>ành</w:t>
      </w:r>
      <w:r>
        <w:rPr>
          <w:sz w:val="28"/>
          <w:szCs w:val="28"/>
          <w:lang w:val="nl-NL"/>
        </w:rPr>
        <w:t xml:space="preserve"> ph</w:t>
      </w:r>
      <w:r w:rsidRPr="006D3E52">
        <w:rPr>
          <w:sz w:val="28"/>
          <w:szCs w:val="28"/>
          <w:lang w:val="nl-NL"/>
        </w:rPr>
        <w:t>ố</w:t>
      </w:r>
      <w:r>
        <w:rPr>
          <w:sz w:val="28"/>
          <w:szCs w:val="28"/>
          <w:lang w:val="nl-NL"/>
        </w:rPr>
        <w:t xml:space="preserve"> tr</w:t>
      </w:r>
      <w:r w:rsidRPr="006D3E52">
        <w:rPr>
          <w:sz w:val="28"/>
          <w:szCs w:val="28"/>
          <w:lang w:val="nl-NL"/>
        </w:rPr>
        <w:t>ực</w:t>
      </w:r>
      <w:r>
        <w:rPr>
          <w:sz w:val="28"/>
          <w:szCs w:val="28"/>
          <w:lang w:val="nl-NL"/>
        </w:rPr>
        <w:t xml:space="preserve"> thu</w:t>
      </w:r>
      <w:r w:rsidRPr="006D3E52">
        <w:rPr>
          <w:sz w:val="28"/>
          <w:szCs w:val="28"/>
          <w:lang w:val="nl-NL"/>
        </w:rPr>
        <w:t>ộc</w:t>
      </w:r>
      <w:r>
        <w:rPr>
          <w:sz w:val="28"/>
          <w:szCs w:val="28"/>
          <w:lang w:val="nl-NL"/>
        </w:rPr>
        <w:t xml:space="preserve"> Trung </w:t>
      </w:r>
      <w:r w:rsidRPr="006D3E52">
        <w:rPr>
          <w:sz w:val="28"/>
          <w:szCs w:val="28"/>
          <w:lang w:val="nl-NL"/>
        </w:rPr>
        <w:t>ươ</w:t>
      </w:r>
      <w:r w:rsidR="001E6F50">
        <w:rPr>
          <w:sz w:val="28"/>
          <w:szCs w:val="28"/>
          <w:lang w:val="nl-NL"/>
        </w:rPr>
        <w:t>ng;</w:t>
      </w:r>
    </w:p>
    <w:p w:rsidR="001E6F50" w:rsidRDefault="001E6F50" w:rsidP="00E6756F">
      <w:pPr>
        <w:spacing w:line="264" w:lineRule="auto"/>
        <w:ind w:left="1440" w:right="-108" w:firstLine="720"/>
        <w:rPr>
          <w:sz w:val="28"/>
          <w:szCs w:val="28"/>
          <w:lang w:val="nl-NL"/>
        </w:rPr>
      </w:pPr>
      <w:r>
        <w:rPr>
          <w:sz w:val="28"/>
          <w:szCs w:val="28"/>
          <w:lang w:val="nl-NL"/>
        </w:rPr>
        <w:t>- Ph</w:t>
      </w:r>
      <w:r w:rsidRPr="001E6F50">
        <w:rPr>
          <w:sz w:val="28"/>
          <w:szCs w:val="28"/>
          <w:lang w:val="nl-NL"/>
        </w:rPr>
        <w:t>òng</w:t>
      </w:r>
      <w:r>
        <w:rPr>
          <w:sz w:val="28"/>
          <w:szCs w:val="28"/>
          <w:lang w:val="nl-NL"/>
        </w:rPr>
        <w:t xml:space="preserve"> Th</w:t>
      </w:r>
      <w:r w:rsidRPr="001E6F50">
        <w:rPr>
          <w:sz w:val="28"/>
          <w:szCs w:val="28"/>
          <w:lang w:val="nl-NL"/>
        </w:rPr>
        <w:t>ươ</w:t>
      </w:r>
      <w:r>
        <w:rPr>
          <w:sz w:val="28"/>
          <w:szCs w:val="28"/>
          <w:lang w:val="nl-NL"/>
        </w:rPr>
        <w:t>ng m</w:t>
      </w:r>
      <w:r w:rsidRPr="001E6F50">
        <w:rPr>
          <w:sz w:val="28"/>
          <w:szCs w:val="28"/>
          <w:lang w:val="nl-NL"/>
        </w:rPr>
        <w:t>ại</w:t>
      </w:r>
      <w:r>
        <w:rPr>
          <w:sz w:val="28"/>
          <w:szCs w:val="28"/>
          <w:lang w:val="nl-NL"/>
        </w:rPr>
        <w:t xml:space="preserve"> v</w:t>
      </w:r>
      <w:r w:rsidRPr="001E6F50">
        <w:rPr>
          <w:sz w:val="28"/>
          <w:szCs w:val="28"/>
          <w:lang w:val="nl-NL"/>
        </w:rPr>
        <w:t>à</w:t>
      </w:r>
      <w:r>
        <w:rPr>
          <w:sz w:val="28"/>
          <w:szCs w:val="28"/>
          <w:lang w:val="nl-NL"/>
        </w:rPr>
        <w:t xml:space="preserve"> C</w:t>
      </w:r>
      <w:r w:rsidRPr="001E6F50">
        <w:rPr>
          <w:sz w:val="28"/>
          <w:szCs w:val="28"/>
          <w:lang w:val="nl-NL"/>
        </w:rPr>
        <w:t>ô</w:t>
      </w:r>
      <w:r>
        <w:rPr>
          <w:sz w:val="28"/>
          <w:szCs w:val="28"/>
          <w:lang w:val="nl-NL"/>
        </w:rPr>
        <w:t>ng nghi</w:t>
      </w:r>
      <w:r w:rsidRPr="001E6F50">
        <w:rPr>
          <w:sz w:val="28"/>
          <w:szCs w:val="28"/>
          <w:lang w:val="nl-NL"/>
        </w:rPr>
        <w:t>ệp</w:t>
      </w:r>
      <w:r>
        <w:rPr>
          <w:sz w:val="28"/>
          <w:szCs w:val="28"/>
          <w:lang w:val="nl-NL"/>
        </w:rPr>
        <w:t xml:space="preserve"> Vi</w:t>
      </w:r>
      <w:r w:rsidRPr="001E6F50">
        <w:rPr>
          <w:sz w:val="28"/>
          <w:szCs w:val="28"/>
          <w:lang w:val="nl-NL"/>
        </w:rPr>
        <w:t>ệt</w:t>
      </w:r>
      <w:r>
        <w:rPr>
          <w:sz w:val="28"/>
          <w:szCs w:val="28"/>
          <w:lang w:val="nl-NL"/>
        </w:rPr>
        <w:t xml:space="preserve"> Nam.</w:t>
      </w:r>
    </w:p>
    <w:p w:rsidR="00084AD0" w:rsidRDefault="00084AD0" w:rsidP="00E6756F">
      <w:pPr>
        <w:spacing w:line="264" w:lineRule="auto"/>
        <w:ind w:left="1440" w:right="-108" w:firstLine="720"/>
        <w:rPr>
          <w:sz w:val="28"/>
          <w:szCs w:val="28"/>
          <w:lang w:val="nl-NL"/>
        </w:rPr>
      </w:pPr>
    </w:p>
    <w:p w:rsidR="00084AD0" w:rsidRDefault="00084AD0" w:rsidP="00F9635B">
      <w:pPr>
        <w:spacing w:before="120" w:after="120"/>
        <w:ind w:right="-284" w:firstLine="720"/>
        <w:jc w:val="both"/>
        <w:rPr>
          <w:color w:val="000000"/>
          <w:sz w:val="28"/>
          <w:szCs w:val="28"/>
        </w:rPr>
      </w:pPr>
      <w:proofErr w:type="gramStart"/>
      <w:r>
        <w:rPr>
          <w:color w:val="000000"/>
          <w:sz w:val="28"/>
          <w:szCs w:val="28"/>
        </w:rPr>
        <w:t>Ng</w:t>
      </w:r>
      <w:r w:rsidRPr="009D078D">
        <w:rPr>
          <w:color w:val="000000"/>
          <w:sz w:val="28"/>
          <w:szCs w:val="28"/>
        </w:rPr>
        <w:t>ày</w:t>
      </w:r>
      <w:r>
        <w:rPr>
          <w:color w:val="000000"/>
          <w:sz w:val="28"/>
          <w:szCs w:val="28"/>
        </w:rPr>
        <w:t xml:space="preserve"> 25/11/2015, Qu</w:t>
      </w:r>
      <w:r w:rsidRPr="009D078D">
        <w:rPr>
          <w:color w:val="000000"/>
          <w:sz w:val="28"/>
          <w:szCs w:val="28"/>
        </w:rPr>
        <w:t>ốc</w:t>
      </w:r>
      <w:r>
        <w:rPr>
          <w:color w:val="000000"/>
          <w:sz w:val="28"/>
          <w:szCs w:val="28"/>
        </w:rPr>
        <w:t xml:space="preserve"> h</w:t>
      </w:r>
      <w:r w:rsidRPr="009D078D">
        <w:rPr>
          <w:color w:val="000000"/>
          <w:sz w:val="28"/>
          <w:szCs w:val="28"/>
        </w:rPr>
        <w:t>ội</w:t>
      </w:r>
      <w:r>
        <w:rPr>
          <w:color w:val="000000"/>
          <w:sz w:val="28"/>
          <w:szCs w:val="28"/>
        </w:rPr>
        <w:t xml:space="preserve"> </w:t>
      </w:r>
      <w:r w:rsidRPr="009D078D">
        <w:rPr>
          <w:color w:val="000000"/>
          <w:sz w:val="28"/>
          <w:szCs w:val="28"/>
        </w:rPr>
        <w:t>đã</w:t>
      </w:r>
      <w:r>
        <w:rPr>
          <w:color w:val="000000"/>
          <w:sz w:val="28"/>
          <w:szCs w:val="28"/>
        </w:rPr>
        <w:t xml:space="preserve"> th</w:t>
      </w:r>
      <w:r w:rsidRPr="009D078D">
        <w:rPr>
          <w:color w:val="000000"/>
          <w:sz w:val="28"/>
          <w:szCs w:val="28"/>
        </w:rPr>
        <w:t>ô</w:t>
      </w:r>
      <w:r>
        <w:rPr>
          <w:color w:val="000000"/>
          <w:sz w:val="28"/>
          <w:szCs w:val="28"/>
        </w:rPr>
        <w:t>ng qua Lu</w:t>
      </w:r>
      <w:r w:rsidRPr="009D078D">
        <w:rPr>
          <w:color w:val="000000"/>
          <w:sz w:val="28"/>
          <w:szCs w:val="28"/>
        </w:rPr>
        <w:t>ật</w:t>
      </w:r>
      <w:r>
        <w:rPr>
          <w:color w:val="000000"/>
          <w:sz w:val="28"/>
          <w:szCs w:val="28"/>
        </w:rPr>
        <w:t xml:space="preserve"> ph</w:t>
      </w:r>
      <w:r w:rsidRPr="009D078D">
        <w:rPr>
          <w:color w:val="000000"/>
          <w:sz w:val="28"/>
          <w:szCs w:val="28"/>
        </w:rPr>
        <w:t>í</w:t>
      </w:r>
      <w:r>
        <w:rPr>
          <w:color w:val="000000"/>
          <w:sz w:val="28"/>
          <w:szCs w:val="28"/>
        </w:rPr>
        <w:t xml:space="preserve"> v</w:t>
      </w:r>
      <w:r w:rsidRPr="009D078D">
        <w:rPr>
          <w:color w:val="000000"/>
          <w:sz w:val="28"/>
          <w:szCs w:val="28"/>
        </w:rPr>
        <w:t>à</w:t>
      </w:r>
      <w:r>
        <w:rPr>
          <w:color w:val="000000"/>
          <w:sz w:val="28"/>
          <w:szCs w:val="28"/>
        </w:rPr>
        <w:t xml:space="preserve"> l</w:t>
      </w:r>
      <w:r w:rsidRPr="009D078D">
        <w:rPr>
          <w:color w:val="000000"/>
          <w:sz w:val="28"/>
          <w:szCs w:val="28"/>
        </w:rPr>
        <w:t>ệ</w:t>
      </w:r>
      <w:r>
        <w:rPr>
          <w:color w:val="000000"/>
          <w:sz w:val="28"/>
          <w:szCs w:val="28"/>
        </w:rPr>
        <w:t xml:space="preserve"> ph</w:t>
      </w:r>
      <w:r w:rsidRPr="009D078D">
        <w:rPr>
          <w:color w:val="000000"/>
          <w:sz w:val="28"/>
          <w:szCs w:val="28"/>
        </w:rPr>
        <w:t>í</w:t>
      </w:r>
      <w:r>
        <w:rPr>
          <w:color w:val="000000"/>
          <w:sz w:val="28"/>
          <w:szCs w:val="28"/>
        </w:rPr>
        <w:t xml:space="preserve"> s</w:t>
      </w:r>
      <w:r w:rsidRPr="001A26B8">
        <w:rPr>
          <w:color w:val="000000"/>
          <w:sz w:val="28"/>
          <w:szCs w:val="28"/>
        </w:rPr>
        <w:t>ố</w:t>
      </w:r>
      <w:r>
        <w:rPr>
          <w:color w:val="000000"/>
          <w:sz w:val="28"/>
          <w:szCs w:val="28"/>
        </w:rPr>
        <w:t xml:space="preserve"> 97/2015/QH13 thay th</w:t>
      </w:r>
      <w:r w:rsidRPr="009D078D">
        <w:rPr>
          <w:color w:val="000000"/>
          <w:sz w:val="28"/>
          <w:szCs w:val="28"/>
        </w:rPr>
        <w:t>ế</w:t>
      </w:r>
      <w:r>
        <w:rPr>
          <w:color w:val="000000"/>
          <w:sz w:val="28"/>
          <w:szCs w:val="28"/>
        </w:rPr>
        <w:t xml:space="preserve"> Ph</w:t>
      </w:r>
      <w:r w:rsidRPr="009D078D">
        <w:rPr>
          <w:color w:val="000000"/>
          <w:sz w:val="28"/>
          <w:szCs w:val="28"/>
        </w:rPr>
        <w:t>áp</w:t>
      </w:r>
      <w:r>
        <w:rPr>
          <w:color w:val="000000"/>
          <w:sz w:val="28"/>
          <w:szCs w:val="28"/>
        </w:rPr>
        <w:t xml:space="preserve"> l</w:t>
      </w:r>
      <w:r w:rsidRPr="009D078D">
        <w:rPr>
          <w:color w:val="000000"/>
          <w:sz w:val="28"/>
          <w:szCs w:val="28"/>
        </w:rPr>
        <w:t>ệnh</w:t>
      </w:r>
      <w:r>
        <w:rPr>
          <w:color w:val="000000"/>
          <w:sz w:val="28"/>
          <w:szCs w:val="28"/>
        </w:rPr>
        <w:t xml:space="preserve"> ph</w:t>
      </w:r>
      <w:r w:rsidRPr="009D078D">
        <w:rPr>
          <w:color w:val="000000"/>
          <w:sz w:val="28"/>
          <w:szCs w:val="28"/>
        </w:rPr>
        <w:t>í</w:t>
      </w:r>
      <w:r>
        <w:rPr>
          <w:color w:val="000000"/>
          <w:sz w:val="28"/>
          <w:szCs w:val="28"/>
        </w:rPr>
        <w:t xml:space="preserve"> v</w:t>
      </w:r>
      <w:r w:rsidRPr="009D078D">
        <w:rPr>
          <w:color w:val="000000"/>
          <w:sz w:val="28"/>
          <w:szCs w:val="28"/>
        </w:rPr>
        <w:t>à</w:t>
      </w:r>
      <w:r>
        <w:rPr>
          <w:color w:val="000000"/>
          <w:sz w:val="28"/>
          <w:szCs w:val="28"/>
        </w:rPr>
        <w:t xml:space="preserve"> l</w:t>
      </w:r>
      <w:r w:rsidRPr="009D078D">
        <w:rPr>
          <w:color w:val="000000"/>
          <w:sz w:val="28"/>
          <w:szCs w:val="28"/>
        </w:rPr>
        <w:t>ệ</w:t>
      </w:r>
      <w:r>
        <w:rPr>
          <w:color w:val="000000"/>
          <w:sz w:val="28"/>
          <w:szCs w:val="28"/>
        </w:rPr>
        <w:t xml:space="preserve"> ph</w:t>
      </w:r>
      <w:r w:rsidRPr="009D078D">
        <w:rPr>
          <w:color w:val="000000"/>
          <w:sz w:val="28"/>
          <w:szCs w:val="28"/>
        </w:rPr>
        <w:t>í</w:t>
      </w:r>
      <w:r>
        <w:rPr>
          <w:color w:val="000000"/>
          <w:sz w:val="28"/>
          <w:szCs w:val="28"/>
        </w:rPr>
        <w:t xml:space="preserve"> hi</w:t>
      </w:r>
      <w:r w:rsidRPr="009D078D">
        <w:rPr>
          <w:color w:val="000000"/>
          <w:sz w:val="28"/>
          <w:szCs w:val="28"/>
        </w:rPr>
        <w:t>ện</w:t>
      </w:r>
      <w:r>
        <w:rPr>
          <w:color w:val="000000"/>
          <w:sz w:val="28"/>
          <w:szCs w:val="28"/>
        </w:rPr>
        <w:t xml:space="preserve"> h</w:t>
      </w:r>
      <w:r w:rsidRPr="009D078D">
        <w:rPr>
          <w:color w:val="000000"/>
          <w:sz w:val="28"/>
          <w:szCs w:val="28"/>
        </w:rPr>
        <w:t>ành</w:t>
      </w:r>
      <w:r>
        <w:rPr>
          <w:color w:val="000000"/>
          <w:sz w:val="28"/>
          <w:szCs w:val="28"/>
        </w:rPr>
        <w:t>.</w:t>
      </w:r>
      <w:proofErr w:type="gramEnd"/>
      <w:r>
        <w:rPr>
          <w:color w:val="000000"/>
          <w:sz w:val="28"/>
          <w:szCs w:val="28"/>
        </w:rPr>
        <w:t xml:space="preserve"> </w:t>
      </w:r>
      <w:proofErr w:type="gramStart"/>
      <w:r>
        <w:rPr>
          <w:color w:val="000000"/>
          <w:sz w:val="28"/>
          <w:szCs w:val="28"/>
        </w:rPr>
        <w:t>Lu</w:t>
      </w:r>
      <w:r w:rsidRPr="009D078D">
        <w:rPr>
          <w:color w:val="000000"/>
          <w:sz w:val="28"/>
          <w:szCs w:val="28"/>
        </w:rPr>
        <w:t>ật</w:t>
      </w:r>
      <w:r>
        <w:rPr>
          <w:color w:val="000000"/>
          <w:sz w:val="28"/>
          <w:szCs w:val="28"/>
        </w:rPr>
        <w:t xml:space="preserve"> n</w:t>
      </w:r>
      <w:r w:rsidRPr="009D078D">
        <w:rPr>
          <w:color w:val="000000"/>
          <w:sz w:val="28"/>
          <w:szCs w:val="28"/>
        </w:rPr>
        <w:t>ày</w:t>
      </w:r>
      <w:r>
        <w:rPr>
          <w:color w:val="000000"/>
          <w:sz w:val="28"/>
          <w:szCs w:val="28"/>
        </w:rPr>
        <w:t xml:space="preserve"> c</w:t>
      </w:r>
      <w:r w:rsidRPr="009D078D">
        <w:rPr>
          <w:color w:val="000000"/>
          <w:sz w:val="28"/>
          <w:szCs w:val="28"/>
        </w:rPr>
        <w:t>ó</w:t>
      </w:r>
      <w:r>
        <w:rPr>
          <w:color w:val="000000"/>
          <w:sz w:val="28"/>
          <w:szCs w:val="28"/>
        </w:rPr>
        <w:t xml:space="preserve"> hi</w:t>
      </w:r>
      <w:r w:rsidRPr="009D078D">
        <w:rPr>
          <w:color w:val="000000"/>
          <w:sz w:val="28"/>
          <w:szCs w:val="28"/>
        </w:rPr>
        <w:t>ệu</w:t>
      </w:r>
      <w:r>
        <w:rPr>
          <w:color w:val="000000"/>
          <w:sz w:val="28"/>
          <w:szCs w:val="28"/>
        </w:rPr>
        <w:t xml:space="preserve"> l</w:t>
      </w:r>
      <w:r w:rsidRPr="009D078D">
        <w:rPr>
          <w:color w:val="000000"/>
          <w:sz w:val="28"/>
          <w:szCs w:val="28"/>
        </w:rPr>
        <w:t>ực</w:t>
      </w:r>
      <w:r>
        <w:rPr>
          <w:color w:val="000000"/>
          <w:sz w:val="28"/>
          <w:szCs w:val="28"/>
        </w:rPr>
        <w:t xml:space="preserve"> thi h</w:t>
      </w:r>
      <w:r w:rsidRPr="009D078D">
        <w:rPr>
          <w:color w:val="000000"/>
          <w:sz w:val="28"/>
          <w:szCs w:val="28"/>
        </w:rPr>
        <w:t>ành</w:t>
      </w:r>
      <w:r>
        <w:rPr>
          <w:color w:val="000000"/>
          <w:sz w:val="28"/>
          <w:szCs w:val="28"/>
        </w:rPr>
        <w:t xml:space="preserve"> k</w:t>
      </w:r>
      <w:r w:rsidRPr="009D078D">
        <w:rPr>
          <w:color w:val="000000"/>
          <w:sz w:val="28"/>
          <w:szCs w:val="28"/>
        </w:rPr>
        <w:t>ể</w:t>
      </w:r>
      <w:r>
        <w:rPr>
          <w:color w:val="000000"/>
          <w:sz w:val="28"/>
          <w:szCs w:val="28"/>
        </w:rPr>
        <w:t xml:space="preserve"> t</w:t>
      </w:r>
      <w:r w:rsidRPr="009D078D">
        <w:rPr>
          <w:color w:val="000000"/>
          <w:sz w:val="28"/>
          <w:szCs w:val="28"/>
        </w:rPr>
        <w:t>ừ</w:t>
      </w:r>
      <w:r>
        <w:rPr>
          <w:color w:val="000000"/>
          <w:sz w:val="28"/>
          <w:szCs w:val="28"/>
        </w:rPr>
        <w:t xml:space="preserve"> ng</w:t>
      </w:r>
      <w:r w:rsidRPr="009D078D">
        <w:rPr>
          <w:color w:val="000000"/>
          <w:sz w:val="28"/>
          <w:szCs w:val="28"/>
        </w:rPr>
        <w:t>ày</w:t>
      </w:r>
      <w:r>
        <w:rPr>
          <w:color w:val="000000"/>
          <w:sz w:val="28"/>
          <w:szCs w:val="28"/>
        </w:rPr>
        <w:t xml:space="preserve"> 01/01/2017.</w:t>
      </w:r>
      <w:proofErr w:type="gramEnd"/>
    </w:p>
    <w:p w:rsidR="00084AD0" w:rsidRDefault="00084AD0" w:rsidP="00F9635B">
      <w:pPr>
        <w:shd w:val="clear" w:color="auto" w:fill="FFFFFF"/>
        <w:spacing w:before="120" w:after="120" w:line="300" w:lineRule="exact"/>
        <w:ind w:right="-341" w:firstLine="700"/>
        <w:jc w:val="both"/>
        <w:rPr>
          <w:sz w:val="28"/>
          <w:szCs w:val="28"/>
        </w:rPr>
      </w:pPr>
      <w:r>
        <w:rPr>
          <w:sz w:val="28"/>
          <w:szCs w:val="28"/>
        </w:rPr>
        <w:t>Đ</w:t>
      </w:r>
      <w:r w:rsidRPr="0054536E">
        <w:rPr>
          <w:sz w:val="28"/>
          <w:szCs w:val="28"/>
        </w:rPr>
        <w:t>ể</w:t>
      </w:r>
      <w:r>
        <w:rPr>
          <w:sz w:val="28"/>
          <w:szCs w:val="28"/>
        </w:rPr>
        <w:t xml:space="preserve"> c</w:t>
      </w:r>
      <w:r w:rsidRPr="0054536E">
        <w:rPr>
          <w:sz w:val="28"/>
          <w:szCs w:val="28"/>
        </w:rPr>
        <w:t>ó</w:t>
      </w:r>
      <w:r>
        <w:rPr>
          <w:sz w:val="28"/>
          <w:szCs w:val="28"/>
        </w:rPr>
        <w:t xml:space="preserve"> c</w:t>
      </w:r>
      <w:r w:rsidRPr="0054536E">
        <w:rPr>
          <w:sz w:val="28"/>
          <w:szCs w:val="28"/>
        </w:rPr>
        <w:t>ơ</w:t>
      </w:r>
      <w:r>
        <w:rPr>
          <w:sz w:val="28"/>
          <w:szCs w:val="28"/>
        </w:rPr>
        <w:t xml:space="preserve"> s</w:t>
      </w:r>
      <w:r w:rsidRPr="0054536E">
        <w:rPr>
          <w:sz w:val="28"/>
          <w:szCs w:val="28"/>
        </w:rPr>
        <w:t>ở</w:t>
      </w:r>
      <w:r>
        <w:rPr>
          <w:sz w:val="28"/>
          <w:szCs w:val="28"/>
        </w:rPr>
        <w:t xml:space="preserve"> ban h</w:t>
      </w:r>
      <w:r w:rsidRPr="0054536E">
        <w:rPr>
          <w:sz w:val="28"/>
          <w:szCs w:val="28"/>
        </w:rPr>
        <w:t>ành</w:t>
      </w:r>
      <w:r>
        <w:rPr>
          <w:sz w:val="28"/>
          <w:szCs w:val="28"/>
        </w:rPr>
        <w:t xml:space="preserve"> v</w:t>
      </w:r>
      <w:r w:rsidRPr="0054536E">
        <w:rPr>
          <w:sz w:val="28"/>
          <w:szCs w:val="28"/>
        </w:rPr>
        <w:t>ă</w:t>
      </w:r>
      <w:r>
        <w:rPr>
          <w:sz w:val="28"/>
          <w:szCs w:val="28"/>
        </w:rPr>
        <w:t>n b</w:t>
      </w:r>
      <w:r w:rsidRPr="0054536E">
        <w:rPr>
          <w:sz w:val="28"/>
          <w:szCs w:val="28"/>
        </w:rPr>
        <w:t>ản</w:t>
      </w:r>
      <w:r>
        <w:rPr>
          <w:sz w:val="28"/>
          <w:szCs w:val="28"/>
        </w:rPr>
        <w:t xml:space="preserve"> s</w:t>
      </w:r>
      <w:r w:rsidRPr="0054536E">
        <w:rPr>
          <w:sz w:val="28"/>
          <w:szCs w:val="28"/>
        </w:rPr>
        <w:t>ửa</w:t>
      </w:r>
      <w:r>
        <w:rPr>
          <w:sz w:val="28"/>
          <w:szCs w:val="28"/>
        </w:rPr>
        <w:t xml:space="preserve"> đ</w:t>
      </w:r>
      <w:r w:rsidRPr="0054536E">
        <w:rPr>
          <w:sz w:val="28"/>
          <w:szCs w:val="28"/>
        </w:rPr>
        <w:t>ổi</w:t>
      </w:r>
      <w:r>
        <w:rPr>
          <w:sz w:val="28"/>
          <w:szCs w:val="28"/>
        </w:rPr>
        <w:t>, b</w:t>
      </w:r>
      <w:r w:rsidRPr="0054536E">
        <w:rPr>
          <w:sz w:val="28"/>
          <w:szCs w:val="28"/>
        </w:rPr>
        <w:t>ổ</w:t>
      </w:r>
      <w:r>
        <w:rPr>
          <w:sz w:val="28"/>
          <w:szCs w:val="28"/>
        </w:rPr>
        <w:t xml:space="preserve"> sung Ngh</w:t>
      </w:r>
      <w:r w:rsidRPr="0054536E">
        <w:rPr>
          <w:sz w:val="28"/>
          <w:szCs w:val="28"/>
        </w:rPr>
        <w:t>ị</w:t>
      </w:r>
      <w:r>
        <w:rPr>
          <w:sz w:val="28"/>
          <w:szCs w:val="28"/>
        </w:rPr>
        <w:t xml:space="preserve"> </w:t>
      </w:r>
      <w:r w:rsidRPr="0054536E">
        <w:rPr>
          <w:sz w:val="28"/>
          <w:szCs w:val="28"/>
        </w:rPr>
        <w:t>định</w:t>
      </w:r>
      <w:r>
        <w:rPr>
          <w:sz w:val="28"/>
          <w:szCs w:val="28"/>
        </w:rPr>
        <w:t xml:space="preserve"> s</w:t>
      </w:r>
      <w:r w:rsidRPr="0054536E">
        <w:rPr>
          <w:sz w:val="28"/>
          <w:szCs w:val="28"/>
        </w:rPr>
        <w:t>ố</w:t>
      </w:r>
      <w:r>
        <w:rPr>
          <w:sz w:val="28"/>
          <w:szCs w:val="28"/>
        </w:rPr>
        <w:t xml:space="preserve"> 25/2013/N</w:t>
      </w:r>
      <w:r w:rsidRPr="0054536E">
        <w:rPr>
          <w:sz w:val="28"/>
          <w:szCs w:val="28"/>
        </w:rPr>
        <w:t>Đ</w:t>
      </w:r>
      <w:r>
        <w:rPr>
          <w:sz w:val="28"/>
          <w:szCs w:val="28"/>
        </w:rPr>
        <w:t>-CP ng</w:t>
      </w:r>
      <w:r w:rsidRPr="003B13B9">
        <w:rPr>
          <w:sz w:val="28"/>
          <w:szCs w:val="28"/>
        </w:rPr>
        <w:t>ày</w:t>
      </w:r>
      <w:r>
        <w:rPr>
          <w:sz w:val="28"/>
          <w:szCs w:val="28"/>
        </w:rPr>
        <w:t xml:space="preserve"> 29/3/2013 c</w:t>
      </w:r>
      <w:r w:rsidRPr="003B13B9">
        <w:rPr>
          <w:sz w:val="28"/>
          <w:szCs w:val="28"/>
        </w:rPr>
        <w:t>ủa</w:t>
      </w:r>
      <w:r>
        <w:rPr>
          <w:sz w:val="28"/>
          <w:szCs w:val="28"/>
        </w:rPr>
        <w:t xml:space="preserve"> Ch</w:t>
      </w:r>
      <w:r w:rsidRPr="003B13B9">
        <w:rPr>
          <w:sz w:val="28"/>
          <w:szCs w:val="28"/>
        </w:rPr>
        <w:t>ính</w:t>
      </w:r>
      <w:r>
        <w:rPr>
          <w:sz w:val="28"/>
          <w:szCs w:val="28"/>
        </w:rPr>
        <w:t xml:space="preserve"> ph</w:t>
      </w:r>
      <w:r w:rsidRPr="003B13B9">
        <w:rPr>
          <w:sz w:val="28"/>
          <w:szCs w:val="28"/>
        </w:rPr>
        <w:t>ủ</w:t>
      </w:r>
      <w:r>
        <w:rPr>
          <w:sz w:val="28"/>
          <w:szCs w:val="28"/>
        </w:rPr>
        <w:t xml:space="preserve"> v</w:t>
      </w:r>
      <w:r w:rsidRPr="003B13B9">
        <w:rPr>
          <w:sz w:val="28"/>
          <w:szCs w:val="28"/>
        </w:rPr>
        <w:t>ề</w:t>
      </w:r>
      <w:r>
        <w:rPr>
          <w:sz w:val="28"/>
          <w:szCs w:val="28"/>
        </w:rPr>
        <w:t xml:space="preserve"> ph</w:t>
      </w:r>
      <w:r w:rsidRPr="003B13B9">
        <w:rPr>
          <w:sz w:val="28"/>
          <w:szCs w:val="28"/>
        </w:rPr>
        <w:t>í</w:t>
      </w:r>
      <w:r>
        <w:rPr>
          <w:sz w:val="28"/>
          <w:szCs w:val="28"/>
        </w:rPr>
        <w:t xml:space="preserve"> b</w:t>
      </w:r>
      <w:r w:rsidRPr="003B13B9">
        <w:rPr>
          <w:sz w:val="28"/>
          <w:szCs w:val="28"/>
        </w:rPr>
        <w:t>ảo</w:t>
      </w:r>
      <w:r>
        <w:rPr>
          <w:sz w:val="28"/>
          <w:szCs w:val="28"/>
        </w:rPr>
        <w:t xml:space="preserve"> v</w:t>
      </w:r>
      <w:r w:rsidRPr="003B13B9">
        <w:rPr>
          <w:sz w:val="28"/>
          <w:szCs w:val="28"/>
        </w:rPr>
        <w:t>ệ</w:t>
      </w:r>
      <w:r>
        <w:rPr>
          <w:sz w:val="28"/>
          <w:szCs w:val="28"/>
        </w:rPr>
        <w:t xml:space="preserve"> m</w:t>
      </w:r>
      <w:r w:rsidRPr="003B13B9">
        <w:rPr>
          <w:sz w:val="28"/>
          <w:szCs w:val="28"/>
        </w:rPr>
        <w:t>ô</w:t>
      </w:r>
      <w:r>
        <w:rPr>
          <w:sz w:val="28"/>
          <w:szCs w:val="28"/>
        </w:rPr>
        <w:t>i trư</w:t>
      </w:r>
      <w:r w:rsidRPr="003B13B9">
        <w:rPr>
          <w:sz w:val="28"/>
          <w:szCs w:val="28"/>
        </w:rPr>
        <w:t>ờng</w:t>
      </w:r>
      <w:r>
        <w:rPr>
          <w:sz w:val="28"/>
          <w:szCs w:val="28"/>
        </w:rPr>
        <w:t xml:space="preserve"> đ</w:t>
      </w:r>
      <w:r w:rsidRPr="003B13B9">
        <w:rPr>
          <w:sz w:val="28"/>
          <w:szCs w:val="28"/>
        </w:rPr>
        <w:t>ối</w:t>
      </w:r>
      <w:r>
        <w:rPr>
          <w:sz w:val="28"/>
          <w:szCs w:val="28"/>
        </w:rPr>
        <w:t xml:space="preserve"> v</w:t>
      </w:r>
      <w:r w:rsidRPr="003B13B9">
        <w:rPr>
          <w:sz w:val="28"/>
          <w:szCs w:val="28"/>
        </w:rPr>
        <w:t>ới</w:t>
      </w:r>
      <w:r>
        <w:rPr>
          <w:sz w:val="28"/>
          <w:szCs w:val="28"/>
        </w:rPr>
        <w:t xml:space="preserve"> nư</w:t>
      </w:r>
      <w:r w:rsidRPr="003B13B9">
        <w:rPr>
          <w:sz w:val="28"/>
          <w:szCs w:val="28"/>
        </w:rPr>
        <w:t>ớc</w:t>
      </w:r>
      <w:r>
        <w:rPr>
          <w:sz w:val="28"/>
          <w:szCs w:val="28"/>
        </w:rPr>
        <w:t xml:space="preserve"> th</w:t>
      </w:r>
      <w:r w:rsidRPr="003B13B9">
        <w:rPr>
          <w:sz w:val="28"/>
          <w:szCs w:val="28"/>
        </w:rPr>
        <w:t>ải</w:t>
      </w:r>
      <w:r>
        <w:rPr>
          <w:sz w:val="28"/>
          <w:szCs w:val="28"/>
        </w:rPr>
        <w:t xml:space="preserve"> v</w:t>
      </w:r>
      <w:r w:rsidRPr="0054536E">
        <w:rPr>
          <w:sz w:val="28"/>
          <w:szCs w:val="28"/>
        </w:rPr>
        <w:t>à</w:t>
      </w:r>
      <w:r>
        <w:rPr>
          <w:sz w:val="28"/>
          <w:szCs w:val="28"/>
        </w:rPr>
        <w:t xml:space="preserve"> Th</w:t>
      </w:r>
      <w:r w:rsidRPr="0054536E">
        <w:rPr>
          <w:sz w:val="28"/>
          <w:szCs w:val="28"/>
        </w:rPr>
        <w:t>ô</w:t>
      </w:r>
      <w:r>
        <w:rPr>
          <w:sz w:val="28"/>
          <w:szCs w:val="28"/>
        </w:rPr>
        <w:t>ng t</w:t>
      </w:r>
      <w:r w:rsidRPr="0054536E">
        <w:rPr>
          <w:sz w:val="28"/>
          <w:szCs w:val="28"/>
        </w:rPr>
        <w:t>ư</w:t>
      </w:r>
      <w:r>
        <w:rPr>
          <w:sz w:val="28"/>
          <w:szCs w:val="28"/>
        </w:rPr>
        <w:t xml:space="preserve"> li</w:t>
      </w:r>
      <w:r w:rsidRPr="0054536E">
        <w:rPr>
          <w:sz w:val="28"/>
          <w:szCs w:val="28"/>
        </w:rPr>
        <w:t>ê</w:t>
      </w:r>
      <w:r>
        <w:rPr>
          <w:sz w:val="28"/>
          <w:szCs w:val="28"/>
        </w:rPr>
        <w:t>n t</w:t>
      </w:r>
      <w:r w:rsidRPr="0054536E">
        <w:rPr>
          <w:sz w:val="28"/>
          <w:szCs w:val="28"/>
        </w:rPr>
        <w:t>ịch</w:t>
      </w:r>
      <w:r>
        <w:rPr>
          <w:sz w:val="28"/>
          <w:szCs w:val="28"/>
        </w:rPr>
        <w:t xml:space="preserve"> s</w:t>
      </w:r>
      <w:r w:rsidRPr="0054536E">
        <w:rPr>
          <w:sz w:val="28"/>
          <w:szCs w:val="28"/>
        </w:rPr>
        <w:t>ố</w:t>
      </w:r>
      <w:r>
        <w:rPr>
          <w:sz w:val="28"/>
          <w:szCs w:val="28"/>
        </w:rPr>
        <w:t xml:space="preserve"> 63/2013/TTLT-BTC-BTNMT ng</w:t>
      </w:r>
      <w:r w:rsidRPr="003B13B9">
        <w:rPr>
          <w:sz w:val="28"/>
          <w:szCs w:val="28"/>
        </w:rPr>
        <w:t>ày</w:t>
      </w:r>
      <w:r>
        <w:rPr>
          <w:sz w:val="28"/>
          <w:szCs w:val="28"/>
        </w:rPr>
        <w:t xml:space="preserve"> 15/5/2013 c</w:t>
      </w:r>
      <w:r w:rsidRPr="003B13B9">
        <w:rPr>
          <w:sz w:val="28"/>
          <w:szCs w:val="28"/>
        </w:rPr>
        <w:t>ủa</w:t>
      </w:r>
      <w:r>
        <w:rPr>
          <w:sz w:val="28"/>
          <w:szCs w:val="28"/>
        </w:rPr>
        <w:t xml:space="preserve"> B</w:t>
      </w:r>
      <w:r w:rsidRPr="003B13B9">
        <w:rPr>
          <w:sz w:val="28"/>
          <w:szCs w:val="28"/>
        </w:rPr>
        <w:t>ộ</w:t>
      </w:r>
      <w:r>
        <w:rPr>
          <w:sz w:val="28"/>
          <w:szCs w:val="28"/>
        </w:rPr>
        <w:t xml:space="preserve"> T</w:t>
      </w:r>
      <w:r w:rsidRPr="003B13B9">
        <w:rPr>
          <w:sz w:val="28"/>
          <w:szCs w:val="28"/>
        </w:rPr>
        <w:t>ài</w:t>
      </w:r>
      <w:r>
        <w:rPr>
          <w:sz w:val="28"/>
          <w:szCs w:val="28"/>
        </w:rPr>
        <w:t xml:space="preserve"> ch</w:t>
      </w:r>
      <w:r w:rsidRPr="003B13B9">
        <w:rPr>
          <w:sz w:val="28"/>
          <w:szCs w:val="28"/>
        </w:rPr>
        <w:t>ính</w:t>
      </w:r>
      <w:r>
        <w:rPr>
          <w:sz w:val="28"/>
          <w:szCs w:val="28"/>
        </w:rPr>
        <w:t xml:space="preserve"> v</w:t>
      </w:r>
      <w:r w:rsidRPr="003B13B9">
        <w:rPr>
          <w:sz w:val="28"/>
          <w:szCs w:val="28"/>
        </w:rPr>
        <w:t>à</w:t>
      </w:r>
      <w:r>
        <w:rPr>
          <w:sz w:val="28"/>
          <w:szCs w:val="28"/>
        </w:rPr>
        <w:t xml:space="preserve"> B</w:t>
      </w:r>
      <w:r w:rsidRPr="003B13B9">
        <w:rPr>
          <w:sz w:val="28"/>
          <w:szCs w:val="28"/>
        </w:rPr>
        <w:t>ộ</w:t>
      </w:r>
      <w:r>
        <w:rPr>
          <w:sz w:val="28"/>
          <w:szCs w:val="28"/>
        </w:rPr>
        <w:t xml:space="preserve"> T</w:t>
      </w:r>
      <w:r w:rsidRPr="003B13B9">
        <w:rPr>
          <w:sz w:val="28"/>
          <w:szCs w:val="28"/>
        </w:rPr>
        <w:t>ài</w:t>
      </w:r>
      <w:r>
        <w:rPr>
          <w:sz w:val="28"/>
          <w:szCs w:val="28"/>
        </w:rPr>
        <w:t xml:space="preserve"> nguy</w:t>
      </w:r>
      <w:r w:rsidRPr="003B13B9">
        <w:rPr>
          <w:sz w:val="28"/>
          <w:szCs w:val="28"/>
        </w:rPr>
        <w:t>ê</w:t>
      </w:r>
      <w:r>
        <w:rPr>
          <w:sz w:val="28"/>
          <w:szCs w:val="28"/>
        </w:rPr>
        <w:t>n v</w:t>
      </w:r>
      <w:r w:rsidRPr="003B13B9">
        <w:rPr>
          <w:sz w:val="28"/>
          <w:szCs w:val="28"/>
        </w:rPr>
        <w:t>à</w:t>
      </w:r>
      <w:r>
        <w:rPr>
          <w:sz w:val="28"/>
          <w:szCs w:val="28"/>
        </w:rPr>
        <w:t xml:space="preserve"> M</w:t>
      </w:r>
      <w:r w:rsidRPr="003B13B9">
        <w:rPr>
          <w:sz w:val="28"/>
          <w:szCs w:val="28"/>
        </w:rPr>
        <w:t>ô</w:t>
      </w:r>
      <w:r>
        <w:rPr>
          <w:sz w:val="28"/>
          <w:szCs w:val="28"/>
        </w:rPr>
        <w:t>i trư</w:t>
      </w:r>
      <w:r w:rsidRPr="003B13B9">
        <w:rPr>
          <w:sz w:val="28"/>
          <w:szCs w:val="28"/>
        </w:rPr>
        <w:t>ờng</w:t>
      </w:r>
      <w:r>
        <w:rPr>
          <w:sz w:val="28"/>
          <w:szCs w:val="28"/>
        </w:rPr>
        <w:t xml:space="preserve"> hư</w:t>
      </w:r>
      <w:r w:rsidRPr="003B13B9">
        <w:rPr>
          <w:sz w:val="28"/>
          <w:szCs w:val="28"/>
        </w:rPr>
        <w:t>ớng</w:t>
      </w:r>
      <w:r>
        <w:rPr>
          <w:sz w:val="28"/>
          <w:szCs w:val="28"/>
        </w:rPr>
        <w:t xml:space="preserve"> d</w:t>
      </w:r>
      <w:r w:rsidRPr="003B13B9">
        <w:rPr>
          <w:sz w:val="28"/>
          <w:szCs w:val="28"/>
        </w:rPr>
        <w:t>ẫn</w:t>
      </w:r>
      <w:r>
        <w:rPr>
          <w:sz w:val="28"/>
          <w:szCs w:val="28"/>
        </w:rPr>
        <w:t xml:space="preserve"> th</w:t>
      </w:r>
      <w:r w:rsidRPr="003B13B9">
        <w:rPr>
          <w:sz w:val="28"/>
          <w:szCs w:val="28"/>
        </w:rPr>
        <w:t>ực</w:t>
      </w:r>
      <w:r>
        <w:rPr>
          <w:sz w:val="28"/>
          <w:szCs w:val="28"/>
        </w:rPr>
        <w:t xml:space="preserve"> hi</w:t>
      </w:r>
      <w:r w:rsidRPr="003B13B9">
        <w:rPr>
          <w:sz w:val="28"/>
          <w:szCs w:val="28"/>
        </w:rPr>
        <w:t>ện</w:t>
      </w:r>
      <w:r>
        <w:rPr>
          <w:sz w:val="28"/>
          <w:szCs w:val="28"/>
        </w:rPr>
        <w:t xml:space="preserve"> Ngh</w:t>
      </w:r>
      <w:r w:rsidRPr="003B13B9">
        <w:rPr>
          <w:sz w:val="28"/>
          <w:szCs w:val="28"/>
        </w:rPr>
        <w:t>ị</w:t>
      </w:r>
      <w:r>
        <w:rPr>
          <w:sz w:val="28"/>
          <w:szCs w:val="28"/>
        </w:rPr>
        <w:t xml:space="preserve"> </w:t>
      </w:r>
      <w:r w:rsidRPr="003B13B9">
        <w:rPr>
          <w:sz w:val="28"/>
          <w:szCs w:val="28"/>
        </w:rPr>
        <w:t>định</w:t>
      </w:r>
      <w:r>
        <w:rPr>
          <w:sz w:val="28"/>
          <w:szCs w:val="28"/>
        </w:rPr>
        <w:t xml:space="preserve"> s</w:t>
      </w:r>
      <w:r w:rsidRPr="003B13B9">
        <w:rPr>
          <w:sz w:val="28"/>
          <w:szCs w:val="28"/>
        </w:rPr>
        <w:t>ố</w:t>
      </w:r>
      <w:r>
        <w:rPr>
          <w:sz w:val="28"/>
          <w:szCs w:val="28"/>
        </w:rPr>
        <w:t xml:space="preserve"> 25/2013/N</w:t>
      </w:r>
      <w:r w:rsidRPr="003B13B9">
        <w:rPr>
          <w:sz w:val="28"/>
          <w:szCs w:val="28"/>
        </w:rPr>
        <w:t>Đ</w:t>
      </w:r>
      <w:r>
        <w:rPr>
          <w:sz w:val="28"/>
          <w:szCs w:val="28"/>
        </w:rPr>
        <w:t xml:space="preserve">-CP </w:t>
      </w:r>
      <w:r w:rsidRPr="0040382D">
        <w:rPr>
          <w:sz w:val="28"/>
          <w:szCs w:val="28"/>
        </w:rPr>
        <w:t>đảm</w:t>
      </w:r>
      <w:r>
        <w:rPr>
          <w:sz w:val="28"/>
          <w:szCs w:val="28"/>
        </w:rPr>
        <w:t xml:space="preserve"> b</w:t>
      </w:r>
      <w:r w:rsidRPr="0040382D">
        <w:rPr>
          <w:sz w:val="28"/>
          <w:szCs w:val="28"/>
        </w:rPr>
        <w:t>ảo</w:t>
      </w:r>
      <w:r>
        <w:rPr>
          <w:sz w:val="28"/>
          <w:szCs w:val="28"/>
        </w:rPr>
        <w:t xml:space="preserve"> ph</w:t>
      </w:r>
      <w:r w:rsidRPr="003B13B9">
        <w:rPr>
          <w:sz w:val="28"/>
          <w:szCs w:val="28"/>
        </w:rPr>
        <w:t>ù</w:t>
      </w:r>
      <w:r>
        <w:rPr>
          <w:sz w:val="28"/>
          <w:szCs w:val="28"/>
        </w:rPr>
        <w:t xml:space="preserve"> h</w:t>
      </w:r>
      <w:r w:rsidRPr="003B13B9">
        <w:rPr>
          <w:sz w:val="28"/>
          <w:szCs w:val="28"/>
        </w:rPr>
        <w:t>ợp</w:t>
      </w:r>
      <w:r>
        <w:rPr>
          <w:sz w:val="28"/>
          <w:szCs w:val="28"/>
        </w:rPr>
        <w:t xml:space="preserve"> v</w:t>
      </w:r>
      <w:r w:rsidRPr="003B13B9">
        <w:rPr>
          <w:sz w:val="28"/>
          <w:szCs w:val="28"/>
        </w:rPr>
        <w:t>ới</w:t>
      </w:r>
      <w:r>
        <w:rPr>
          <w:sz w:val="28"/>
          <w:szCs w:val="28"/>
        </w:rPr>
        <w:t xml:space="preserve"> quy </w:t>
      </w:r>
      <w:r w:rsidRPr="003B13B9">
        <w:rPr>
          <w:sz w:val="28"/>
          <w:szCs w:val="28"/>
        </w:rPr>
        <w:t>định</w:t>
      </w:r>
      <w:r>
        <w:rPr>
          <w:sz w:val="28"/>
          <w:szCs w:val="28"/>
        </w:rPr>
        <w:t xml:space="preserve"> c</w:t>
      </w:r>
      <w:r w:rsidRPr="003B13B9">
        <w:rPr>
          <w:sz w:val="28"/>
          <w:szCs w:val="28"/>
        </w:rPr>
        <w:t>ủa</w:t>
      </w:r>
      <w:r>
        <w:rPr>
          <w:sz w:val="28"/>
          <w:szCs w:val="28"/>
        </w:rPr>
        <w:t xml:space="preserve"> Lu</w:t>
      </w:r>
      <w:r w:rsidRPr="003B13B9">
        <w:rPr>
          <w:sz w:val="28"/>
          <w:szCs w:val="28"/>
        </w:rPr>
        <w:t>ật</w:t>
      </w:r>
      <w:r>
        <w:rPr>
          <w:sz w:val="28"/>
          <w:szCs w:val="28"/>
        </w:rPr>
        <w:t xml:space="preserve"> ph</w:t>
      </w:r>
      <w:r w:rsidRPr="003B13B9">
        <w:rPr>
          <w:sz w:val="28"/>
          <w:szCs w:val="28"/>
        </w:rPr>
        <w:t>í</w:t>
      </w:r>
      <w:r>
        <w:rPr>
          <w:sz w:val="28"/>
          <w:szCs w:val="28"/>
        </w:rPr>
        <w:t xml:space="preserve"> v</w:t>
      </w:r>
      <w:r w:rsidRPr="003B13B9">
        <w:rPr>
          <w:sz w:val="28"/>
          <w:szCs w:val="28"/>
        </w:rPr>
        <w:t>à</w:t>
      </w:r>
      <w:r>
        <w:rPr>
          <w:sz w:val="28"/>
          <w:szCs w:val="28"/>
        </w:rPr>
        <w:t xml:space="preserve"> l</w:t>
      </w:r>
      <w:r w:rsidRPr="003B13B9">
        <w:rPr>
          <w:sz w:val="28"/>
          <w:szCs w:val="28"/>
        </w:rPr>
        <w:t>ệ</w:t>
      </w:r>
      <w:r>
        <w:rPr>
          <w:sz w:val="28"/>
          <w:szCs w:val="28"/>
        </w:rPr>
        <w:t xml:space="preserve"> ph</w:t>
      </w:r>
      <w:r w:rsidRPr="003B13B9">
        <w:rPr>
          <w:sz w:val="28"/>
          <w:szCs w:val="28"/>
        </w:rPr>
        <w:t>í</w:t>
      </w:r>
      <w:r>
        <w:rPr>
          <w:sz w:val="28"/>
          <w:szCs w:val="28"/>
        </w:rPr>
        <w:t>, B</w:t>
      </w:r>
      <w:r w:rsidRPr="003B13B9">
        <w:rPr>
          <w:sz w:val="28"/>
          <w:szCs w:val="28"/>
        </w:rPr>
        <w:t>ộ</w:t>
      </w:r>
      <w:r>
        <w:rPr>
          <w:sz w:val="28"/>
          <w:szCs w:val="28"/>
        </w:rPr>
        <w:t xml:space="preserve"> T</w:t>
      </w:r>
      <w:r w:rsidRPr="003B13B9">
        <w:rPr>
          <w:sz w:val="28"/>
          <w:szCs w:val="28"/>
        </w:rPr>
        <w:t>ài</w:t>
      </w:r>
      <w:r>
        <w:rPr>
          <w:sz w:val="28"/>
          <w:szCs w:val="28"/>
        </w:rPr>
        <w:t xml:space="preserve"> ch</w:t>
      </w:r>
      <w:r w:rsidRPr="003B13B9">
        <w:rPr>
          <w:sz w:val="28"/>
          <w:szCs w:val="28"/>
        </w:rPr>
        <w:t>ính</w:t>
      </w:r>
      <w:r>
        <w:rPr>
          <w:sz w:val="28"/>
          <w:szCs w:val="28"/>
        </w:rPr>
        <w:t xml:space="preserve"> đ</w:t>
      </w:r>
      <w:r w:rsidRPr="003B13B9">
        <w:rPr>
          <w:sz w:val="28"/>
          <w:szCs w:val="28"/>
        </w:rPr>
        <w:t>ề</w:t>
      </w:r>
      <w:r>
        <w:rPr>
          <w:sz w:val="28"/>
          <w:szCs w:val="28"/>
        </w:rPr>
        <w:t xml:space="preserve"> ngh</w:t>
      </w:r>
      <w:r w:rsidRPr="003B13B9">
        <w:rPr>
          <w:sz w:val="28"/>
          <w:szCs w:val="28"/>
        </w:rPr>
        <w:t>ị</w:t>
      </w:r>
      <w:r>
        <w:rPr>
          <w:sz w:val="28"/>
          <w:szCs w:val="28"/>
        </w:rPr>
        <w:t xml:space="preserve"> qu</w:t>
      </w:r>
      <w:r w:rsidRPr="003B13B9">
        <w:rPr>
          <w:sz w:val="28"/>
          <w:szCs w:val="28"/>
        </w:rPr>
        <w:t>ý</w:t>
      </w:r>
      <w:r>
        <w:rPr>
          <w:sz w:val="28"/>
          <w:szCs w:val="28"/>
        </w:rPr>
        <w:t xml:space="preserve"> c</w:t>
      </w:r>
      <w:r w:rsidRPr="003B13B9">
        <w:rPr>
          <w:sz w:val="28"/>
          <w:szCs w:val="28"/>
        </w:rPr>
        <w:t>ơ</w:t>
      </w:r>
      <w:r>
        <w:rPr>
          <w:sz w:val="28"/>
          <w:szCs w:val="28"/>
        </w:rPr>
        <w:t xml:space="preserve"> quan c</w:t>
      </w:r>
      <w:r w:rsidRPr="003B13B9">
        <w:rPr>
          <w:sz w:val="28"/>
          <w:szCs w:val="28"/>
        </w:rPr>
        <w:t>ó</w:t>
      </w:r>
      <w:r>
        <w:rPr>
          <w:sz w:val="28"/>
          <w:szCs w:val="28"/>
        </w:rPr>
        <w:t xml:space="preserve"> </w:t>
      </w:r>
      <w:r w:rsidRPr="003B13B9">
        <w:rPr>
          <w:sz w:val="28"/>
          <w:szCs w:val="28"/>
        </w:rPr>
        <w:t>đánh</w:t>
      </w:r>
      <w:r>
        <w:rPr>
          <w:sz w:val="28"/>
          <w:szCs w:val="28"/>
        </w:rPr>
        <w:t xml:space="preserve"> gi</w:t>
      </w:r>
      <w:r w:rsidRPr="003B13B9">
        <w:rPr>
          <w:sz w:val="28"/>
          <w:szCs w:val="28"/>
        </w:rPr>
        <w:t>á</w:t>
      </w:r>
      <w:r>
        <w:rPr>
          <w:sz w:val="28"/>
          <w:szCs w:val="28"/>
        </w:rPr>
        <w:t xml:space="preserve"> t</w:t>
      </w:r>
      <w:r w:rsidRPr="003B13B9">
        <w:rPr>
          <w:sz w:val="28"/>
          <w:szCs w:val="28"/>
        </w:rPr>
        <w:t>ình</w:t>
      </w:r>
      <w:r>
        <w:rPr>
          <w:sz w:val="28"/>
          <w:szCs w:val="28"/>
        </w:rPr>
        <w:t xml:space="preserve"> h</w:t>
      </w:r>
      <w:r w:rsidRPr="003B13B9">
        <w:rPr>
          <w:sz w:val="28"/>
          <w:szCs w:val="28"/>
        </w:rPr>
        <w:t>ình</w:t>
      </w:r>
      <w:r>
        <w:rPr>
          <w:sz w:val="28"/>
          <w:szCs w:val="28"/>
        </w:rPr>
        <w:t xml:space="preserve"> th</w:t>
      </w:r>
      <w:r w:rsidRPr="003B13B9">
        <w:rPr>
          <w:sz w:val="28"/>
          <w:szCs w:val="28"/>
        </w:rPr>
        <w:t>ực</w:t>
      </w:r>
      <w:r>
        <w:rPr>
          <w:sz w:val="28"/>
          <w:szCs w:val="28"/>
        </w:rPr>
        <w:t xml:space="preserve"> hi</w:t>
      </w:r>
      <w:r w:rsidRPr="003B13B9">
        <w:rPr>
          <w:sz w:val="28"/>
          <w:szCs w:val="28"/>
        </w:rPr>
        <w:t>ện</w:t>
      </w:r>
      <w:r>
        <w:rPr>
          <w:sz w:val="28"/>
          <w:szCs w:val="28"/>
        </w:rPr>
        <w:t xml:space="preserve"> c</w:t>
      </w:r>
      <w:r w:rsidRPr="003B13B9">
        <w:rPr>
          <w:sz w:val="28"/>
          <w:szCs w:val="28"/>
        </w:rPr>
        <w:t>ác</w:t>
      </w:r>
      <w:r>
        <w:rPr>
          <w:sz w:val="28"/>
          <w:szCs w:val="28"/>
        </w:rPr>
        <w:t xml:space="preserve"> v</w:t>
      </w:r>
      <w:r w:rsidRPr="003B13B9">
        <w:rPr>
          <w:sz w:val="28"/>
          <w:szCs w:val="28"/>
        </w:rPr>
        <w:t>ă</w:t>
      </w:r>
      <w:r>
        <w:rPr>
          <w:sz w:val="28"/>
          <w:szCs w:val="28"/>
        </w:rPr>
        <w:t>n bản n</w:t>
      </w:r>
      <w:r w:rsidRPr="003B13B9">
        <w:rPr>
          <w:sz w:val="28"/>
          <w:szCs w:val="28"/>
        </w:rPr>
        <w:t>ày</w:t>
      </w:r>
      <w:r>
        <w:rPr>
          <w:sz w:val="28"/>
          <w:szCs w:val="28"/>
        </w:rPr>
        <w:t xml:space="preserve"> trong th</w:t>
      </w:r>
      <w:r w:rsidRPr="003B13B9">
        <w:rPr>
          <w:sz w:val="28"/>
          <w:szCs w:val="28"/>
        </w:rPr>
        <w:t>ời</w:t>
      </w:r>
      <w:r>
        <w:rPr>
          <w:sz w:val="28"/>
          <w:szCs w:val="28"/>
        </w:rPr>
        <w:t xml:space="preserve"> gian v</w:t>
      </w:r>
      <w:r w:rsidRPr="003B13B9">
        <w:rPr>
          <w:sz w:val="28"/>
          <w:szCs w:val="28"/>
        </w:rPr>
        <w:t>ừa</w:t>
      </w:r>
      <w:r>
        <w:rPr>
          <w:sz w:val="28"/>
          <w:szCs w:val="28"/>
        </w:rPr>
        <w:t xml:space="preserve"> qua (Đ</w:t>
      </w:r>
      <w:r w:rsidRPr="00253806">
        <w:rPr>
          <w:sz w:val="28"/>
          <w:szCs w:val="28"/>
        </w:rPr>
        <w:t>ề</w:t>
      </w:r>
      <w:r>
        <w:rPr>
          <w:sz w:val="28"/>
          <w:szCs w:val="28"/>
        </w:rPr>
        <w:t xml:space="preserve"> c</w:t>
      </w:r>
      <w:r w:rsidRPr="00253806">
        <w:rPr>
          <w:sz w:val="28"/>
          <w:szCs w:val="28"/>
        </w:rPr>
        <w:t>ươ</w:t>
      </w:r>
      <w:r>
        <w:rPr>
          <w:sz w:val="28"/>
          <w:szCs w:val="28"/>
        </w:rPr>
        <w:t xml:space="preserve">ng </w:t>
      </w:r>
      <w:r w:rsidRPr="00253806">
        <w:rPr>
          <w:sz w:val="28"/>
          <w:szCs w:val="28"/>
        </w:rPr>
        <w:t>đánh</w:t>
      </w:r>
      <w:r>
        <w:rPr>
          <w:sz w:val="28"/>
          <w:szCs w:val="28"/>
        </w:rPr>
        <w:t xml:space="preserve"> gi</w:t>
      </w:r>
      <w:r w:rsidRPr="00253806">
        <w:rPr>
          <w:sz w:val="28"/>
          <w:szCs w:val="28"/>
        </w:rPr>
        <w:t>á</w:t>
      </w:r>
      <w:r>
        <w:rPr>
          <w:sz w:val="28"/>
          <w:szCs w:val="28"/>
        </w:rPr>
        <w:t xml:space="preserve"> g</w:t>
      </w:r>
      <w:r w:rsidRPr="00253806">
        <w:rPr>
          <w:sz w:val="28"/>
          <w:szCs w:val="28"/>
        </w:rPr>
        <w:t>ửi</w:t>
      </w:r>
      <w:r>
        <w:rPr>
          <w:sz w:val="28"/>
          <w:szCs w:val="28"/>
        </w:rPr>
        <w:t xml:space="preserve"> k</w:t>
      </w:r>
      <w:r w:rsidRPr="00253806">
        <w:rPr>
          <w:sz w:val="28"/>
          <w:szCs w:val="28"/>
        </w:rPr>
        <w:t>èm</w:t>
      </w:r>
      <w:r>
        <w:rPr>
          <w:sz w:val="28"/>
          <w:szCs w:val="28"/>
        </w:rPr>
        <w:t>).</w:t>
      </w:r>
    </w:p>
    <w:p w:rsidR="00084AD0" w:rsidRDefault="00084AD0" w:rsidP="00F9635B">
      <w:pPr>
        <w:shd w:val="clear" w:color="auto" w:fill="FFFFFF"/>
        <w:spacing w:before="120" w:after="120" w:line="300" w:lineRule="exact"/>
        <w:ind w:right="-341" w:firstLine="700"/>
        <w:jc w:val="both"/>
        <w:rPr>
          <w:sz w:val="28"/>
          <w:szCs w:val="28"/>
        </w:rPr>
      </w:pPr>
      <w:r>
        <w:rPr>
          <w:sz w:val="28"/>
          <w:szCs w:val="28"/>
        </w:rPr>
        <w:lastRenderedPageBreak/>
        <w:t>K</w:t>
      </w:r>
      <w:r w:rsidRPr="00C304B8">
        <w:rPr>
          <w:sz w:val="28"/>
          <w:szCs w:val="28"/>
        </w:rPr>
        <w:t>ết</w:t>
      </w:r>
      <w:r>
        <w:rPr>
          <w:sz w:val="28"/>
          <w:szCs w:val="28"/>
        </w:rPr>
        <w:t xml:space="preserve"> qu</w:t>
      </w:r>
      <w:r w:rsidRPr="00C304B8">
        <w:rPr>
          <w:sz w:val="28"/>
          <w:szCs w:val="28"/>
        </w:rPr>
        <w:t>ả</w:t>
      </w:r>
      <w:r>
        <w:rPr>
          <w:sz w:val="28"/>
          <w:szCs w:val="28"/>
        </w:rPr>
        <w:t xml:space="preserve"> </w:t>
      </w:r>
      <w:r w:rsidRPr="00C304B8">
        <w:rPr>
          <w:sz w:val="28"/>
          <w:szCs w:val="28"/>
        </w:rPr>
        <w:t>đánh</w:t>
      </w:r>
      <w:r>
        <w:rPr>
          <w:sz w:val="28"/>
          <w:szCs w:val="28"/>
        </w:rPr>
        <w:t xml:space="preserve"> gi</w:t>
      </w:r>
      <w:r w:rsidRPr="00C304B8">
        <w:rPr>
          <w:sz w:val="28"/>
          <w:szCs w:val="28"/>
        </w:rPr>
        <w:t>á</w:t>
      </w:r>
      <w:r>
        <w:rPr>
          <w:sz w:val="28"/>
          <w:szCs w:val="28"/>
        </w:rPr>
        <w:t xml:space="preserve"> t</w:t>
      </w:r>
      <w:r w:rsidRPr="00C304B8">
        <w:rPr>
          <w:sz w:val="28"/>
          <w:szCs w:val="28"/>
        </w:rPr>
        <w:t>ình</w:t>
      </w:r>
      <w:r>
        <w:rPr>
          <w:sz w:val="28"/>
          <w:szCs w:val="28"/>
        </w:rPr>
        <w:t xml:space="preserve"> h</w:t>
      </w:r>
      <w:r w:rsidRPr="00C304B8">
        <w:rPr>
          <w:sz w:val="28"/>
          <w:szCs w:val="28"/>
        </w:rPr>
        <w:t>ình</w:t>
      </w:r>
      <w:r>
        <w:rPr>
          <w:sz w:val="28"/>
          <w:szCs w:val="28"/>
        </w:rPr>
        <w:t xml:space="preserve"> th</w:t>
      </w:r>
      <w:r w:rsidRPr="00C304B8">
        <w:rPr>
          <w:sz w:val="28"/>
          <w:szCs w:val="28"/>
        </w:rPr>
        <w:t>ực</w:t>
      </w:r>
      <w:r>
        <w:rPr>
          <w:sz w:val="28"/>
          <w:szCs w:val="28"/>
        </w:rPr>
        <w:t xml:space="preserve"> hi</w:t>
      </w:r>
      <w:r w:rsidRPr="00C304B8">
        <w:rPr>
          <w:sz w:val="28"/>
          <w:szCs w:val="28"/>
        </w:rPr>
        <w:t>ện</w:t>
      </w:r>
      <w:r>
        <w:rPr>
          <w:sz w:val="28"/>
          <w:szCs w:val="28"/>
        </w:rPr>
        <w:t xml:space="preserve"> xin g</w:t>
      </w:r>
      <w:r w:rsidRPr="003B13B9">
        <w:rPr>
          <w:sz w:val="28"/>
          <w:szCs w:val="28"/>
        </w:rPr>
        <w:t>ửi</w:t>
      </w:r>
      <w:r>
        <w:rPr>
          <w:sz w:val="28"/>
          <w:szCs w:val="28"/>
        </w:rPr>
        <w:t xml:space="preserve"> v</w:t>
      </w:r>
      <w:r w:rsidRPr="003B13B9">
        <w:rPr>
          <w:sz w:val="28"/>
          <w:szCs w:val="28"/>
        </w:rPr>
        <w:t>ề</w:t>
      </w:r>
      <w:r>
        <w:rPr>
          <w:sz w:val="28"/>
          <w:szCs w:val="28"/>
        </w:rPr>
        <w:t xml:space="preserve"> B</w:t>
      </w:r>
      <w:r w:rsidRPr="003B13B9">
        <w:rPr>
          <w:sz w:val="28"/>
          <w:szCs w:val="28"/>
        </w:rPr>
        <w:t>ộ</w:t>
      </w:r>
      <w:r>
        <w:rPr>
          <w:sz w:val="28"/>
          <w:szCs w:val="28"/>
        </w:rPr>
        <w:t xml:space="preserve"> T</w:t>
      </w:r>
      <w:r w:rsidRPr="003B13B9">
        <w:rPr>
          <w:sz w:val="28"/>
          <w:szCs w:val="28"/>
        </w:rPr>
        <w:t>ài</w:t>
      </w:r>
      <w:r>
        <w:rPr>
          <w:sz w:val="28"/>
          <w:szCs w:val="28"/>
        </w:rPr>
        <w:t xml:space="preserve"> ch</w:t>
      </w:r>
      <w:r w:rsidRPr="003B13B9">
        <w:rPr>
          <w:sz w:val="28"/>
          <w:szCs w:val="28"/>
        </w:rPr>
        <w:t>ính</w:t>
      </w:r>
      <w:r>
        <w:rPr>
          <w:sz w:val="28"/>
          <w:szCs w:val="28"/>
        </w:rPr>
        <w:t xml:space="preserve"> (V</w:t>
      </w:r>
      <w:r w:rsidRPr="003B13B9">
        <w:rPr>
          <w:sz w:val="28"/>
          <w:szCs w:val="28"/>
        </w:rPr>
        <w:t>ụ</w:t>
      </w:r>
      <w:r>
        <w:rPr>
          <w:sz w:val="28"/>
          <w:szCs w:val="28"/>
        </w:rPr>
        <w:t xml:space="preserve"> Ch</w:t>
      </w:r>
      <w:r w:rsidRPr="003B13B9">
        <w:rPr>
          <w:sz w:val="28"/>
          <w:szCs w:val="28"/>
        </w:rPr>
        <w:t>ính</w:t>
      </w:r>
      <w:r>
        <w:rPr>
          <w:sz w:val="28"/>
          <w:szCs w:val="28"/>
        </w:rPr>
        <w:t xml:space="preserve"> s</w:t>
      </w:r>
      <w:r w:rsidRPr="003B13B9">
        <w:rPr>
          <w:sz w:val="28"/>
          <w:szCs w:val="28"/>
        </w:rPr>
        <w:t>ách</w:t>
      </w:r>
      <w:r>
        <w:rPr>
          <w:sz w:val="28"/>
          <w:szCs w:val="28"/>
        </w:rPr>
        <w:t xml:space="preserve"> thu</w:t>
      </w:r>
      <w:r w:rsidRPr="003B13B9">
        <w:rPr>
          <w:sz w:val="28"/>
          <w:szCs w:val="28"/>
        </w:rPr>
        <w:t>ế</w:t>
      </w:r>
      <w:r>
        <w:rPr>
          <w:sz w:val="28"/>
          <w:szCs w:val="28"/>
        </w:rPr>
        <w:t>) trư</w:t>
      </w:r>
      <w:r w:rsidRPr="003B13B9">
        <w:rPr>
          <w:sz w:val="28"/>
          <w:szCs w:val="28"/>
        </w:rPr>
        <w:t>ớc</w:t>
      </w:r>
      <w:r>
        <w:rPr>
          <w:sz w:val="28"/>
          <w:szCs w:val="28"/>
        </w:rPr>
        <w:t xml:space="preserve"> ng</w:t>
      </w:r>
      <w:r w:rsidRPr="003B13B9">
        <w:rPr>
          <w:sz w:val="28"/>
          <w:szCs w:val="28"/>
        </w:rPr>
        <w:t>ày</w:t>
      </w:r>
      <w:r w:rsidR="001E6F50">
        <w:rPr>
          <w:sz w:val="28"/>
          <w:szCs w:val="28"/>
        </w:rPr>
        <w:t xml:space="preserve"> 28</w:t>
      </w:r>
      <w:r>
        <w:rPr>
          <w:sz w:val="28"/>
          <w:szCs w:val="28"/>
        </w:rPr>
        <w:t>/1/2016 đ</w:t>
      </w:r>
      <w:r w:rsidRPr="003B13B9">
        <w:rPr>
          <w:sz w:val="28"/>
          <w:szCs w:val="28"/>
        </w:rPr>
        <w:t>ể</w:t>
      </w:r>
      <w:r>
        <w:rPr>
          <w:sz w:val="28"/>
          <w:szCs w:val="28"/>
        </w:rPr>
        <w:t xml:space="preserve"> B</w:t>
      </w:r>
      <w:r w:rsidRPr="003B13B9">
        <w:rPr>
          <w:sz w:val="28"/>
          <w:szCs w:val="28"/>
        </w:rPr>
        <w:t>ộ</w:t>
      </w:r>
      <w:r>
        <w:rPr>
          <w:sz w:val="28"/>
          <w:szCs w:val="28"/>
        </w:rPr>
        <w:t xml:space="preserve"> T</w:t>
      </w:r>
      <w:r w:rsidRPr="003B13B9">
        <w:rPr>
          <w:sz w:val="28"/>
          <w:szCs w:val="28"/>
        </w:rPr>
        <w:t>ài</w:t>
      </w:r>
      <w:r>
        <w:rPr>
          <w:sz w:val="28"/>
          <w:szCs w:val="28"/>
        </w:rPr>
        <w:t xml:space="preserve"> ch</w:t>
      </w:r>
      <w:r w:rsidRPr="003B13B9">
        <w:rPr>
          <w:sz w:val="28"/>
          <w:szCs w:val="28"/>
        </w:rPr>
        <w:t>ính</w:t>
      </w:r>
      <w:r>
        <w:rPr>
          <w:sz w:val="28"/>
          <w:szCs w:val="28"/>
        </w:rPr>
        <w:t xml:space="preserve"> t</w:t>
      </w:r>
      <w:r w:rsidRPr="003B13B9">
        <w:rPr>
          <w:sz w:val="28"/>
          <w:szCs w:val="28"/>
        </w:rPr>
        <w:t>ổng</w:t>
      </w:r>
      <w:r>
        <w:rPr>
          <w:sz w:val="28"/>
          <w:szCs w:val="28"/>
        </w:rPr>
        <w:t xml:space="preserve"> h</w:t>
      </w:r>
      <w:r w:rsidRPr="003B13B9">
        <w:rPr>
          <w:sz w:val="28"/>
          <w:szCs w:val="28"/>
        </w:rPr>
        <w:t>ợp</w:t>
      </w:r>
      <w:r>
        <w:rPr>
          <w:sz w:val="28"/>
          <w:szCs w:val="28"/>
        </w:rPr>
        <w:t xml:space="preserve"> tr</w:t>
      </w:r>
      <w:r w:rsidRPr="003B13B9">
        <w:rPr>
          <w:sz w:val="28"/>
          <w:szCs w:val="28"/>
        </w:rPr>
        <w:t>ìn</w:t>
      </w:r>
      <w:r>
        <w:rPr>
          <w:sz w:val="28"/>
          <w:szCs w:val="28"/>
        </w:rPr>
        <w:t>h Ch</w:t>
      </w:r>
      <w:r w:rsidRPr="003B13B9">
        <w:rPr>
          <w:sz w:val="28"/>
          <w:szCs w:val="28"/>
        </w:rPr>
        <w:t>í</w:t>
      </w:r>
      <w:r>
        <w:rPr>
          <w:sz w:val="28"/>
          <w:szCs w:val="28"/>
        </w:rPr>
        <w:t>nh ph</w:t>
      </w:r>
      <w:r w:rsidRPr="003B13B9">
        <w:rPr>
          <w:sz w:val="28"/>
          <w:szCs w:val="28"/>
        </w:rPr>
        <w:t>ủ</w:t>
      </w:r>
      <w:r>
        <w:rPr>
          <w:sz w:val="28"/>
          <w:szCs w:val="28"/>
        </w:rPr>
        <w:t xml:space="preserve"> v</w:t>
      </w:r>
      <w:r w:rsidRPr="003B13B9">
        <w:rPr>
          <w:sz w:val="28"/>
          <w:szCs w:val="28"/>
        </w:rPr>
        <w:t>à</w:t>
      </w:r>
      <w:r>
        <w:rPr>
          <w:sz w:val="28"/>
          <w:szCs w:val="28"/>
        </w:rPr>
        <w:t xml:space="preserve"> ban h</w:t>
      </w:r>
      <w:r w:rsidRPr="003B13B9">
        <w:rPr>
          <w:sz w:val="28"/>
          <w:szCs w:val="28"/>
        </w:rPr>
        <w:t>ành</w:t>
      </w:r>
      <w:r>
        <w:rPr>
          <w:sz w:val="28"/>
          <w:szCs w:val="28"/>
        </w:rPr>
        <w:t xml:space="preserve"> </w:t>
      </w:r>
      <w:proofErr w:type="gramStart"/>
      <w:r>
        <w:rPr>
          <w:sz w:val="28"/>
          <w:szCs w:val="28"/>
        </w:rPr>
        <w:t>theo</w:t>
      </w:r>
      <w:proofErr w:type="gramEnd"/>
      <w:r>
        <w:rPr>
          <w:sz w:val="28"/>
          <w:szCs w:val="28"/>
        </w:rPr>
        <w:t xml:space="preserve"> th</w:t>
      </w:r>
      <w:r w:rsidRPr="003B13B9">
        <w:rPr>
          <w:sz w:val="28"/>
          <w:szCs w:val="28"/>
        </w:rPr>
        <w:t>ẩm</w:t>
      </w:r>
      <w:r>
        <w:rPr>
          <w:sz w:val="28"/>
          <w:szCs w:val="28"/>
        </w:rPr>
        <w:t xml:space="preserve"> quy</w:t>
      </w:r>
      <w:r w:rsidRPr="003B13B9">
        <w:rPr>
          <w:sz w:val="28"/>
          <w:szCs w:val="28"/>
        </w:rPr>
        <w:t>ền</w:t>
      </w:r>
      <w:r>
        <w:rPr>
          <w:sz w:val="28"/>
          <w:szCs w:val="28"/>
        </w:rPr>
        <w:t xml:space="preserve"> v</w:t>
      </w:r>
      <w:r w:rsidRPr="003B13B9">
        <w:rPr>
          <w:sz w:val="28"/>
          <w:szCs w:val="28"/>
        </w:rPr>
        <w:t>ă</w:t>
      </w:r>
      <w:r>
        <w:rPr>
          <w:sz w:val="28"/>
          <w:szCs w:val="28"/>
        </w:rPr>
        <w:t>n b</w:t>
      </w:r>
      <w:r w:rsidRPr="003B13B9">
        <w:rPr>
          <w:sz w:val="28"/>
          <w:szCs w:val="28"/>
        </w:rPr>
        <w:t>ản</w:t>
      </w:r>
      <w:r>
        <w:rPr>
          <w:sz w:val="28"/>
          <w:szCs w:val="28"/>
        </w:rPr>
        <w:t xml:space="preserve"> thay th</w:t>
      </w:r>
      <w:r w:rsidRPr="003B13B9">
        <w:rPr>
          <w:sz w:val="28"/>
          <w:szCs w:val="28"/>
        </w:rPr>
        <w:t>ế</w:t>
      </w:r>
      <w:r>
        <w:rPr>
          <w:sz w:val="28"/>
          <w:szCs w:val="28"/>
        </w:rPr>
        <w:t>.</w:t>
      </w:r>
    </w:p>
    <w:p w:rsidR="00084AD0" w:rsidRDefault="00084AD0" w:rsidP="00F963A4">
      <w:pPr>
        <w:shd w:val="clear" w:color="auto" w:fill="FFFFFF"/>
        <w:spacing w:before="120" w:after="120"/>
        <w:ind w:right="-284" w:firstLine="720"/>
        <w:jc w:val="both"/>
        <w:rPr>
          <w:sz w:val="28"/>
          <w:szCs w:val="28"/>
          <w:lang w:val="nl-NL"/>
        </w:rPr>
      </w:pPr>
      <w:r>
        <w:rPr>
          <w:sz w:val="28"/>
          <w:szCs w:val="28"/>
          <w:lang w:val="nl-NL"/>
        </w:rPr>
        <w:t>B</w:t>
      </w:r>
      <w:r w:rsidRPr="00BA2CC3">
        <w:rPr>
          <w:sz w:val="28"/>
          <w:szCs w:val="28"/>
          <w:lang w:val="nl-NL"/>
        </w:rPr>
        <w:t>ộ</w:t>
      </w:r>
      <w:r>
        <w:rPr>
          <w:sz w:val="28"/>
          <w:szCs w:val="28"/>
          <w:lang w:val="nl-NL"/>
        </w:rPr>
        <w:t xml:space="preserve"> T</w:t>
      </w:r>
      <w:r w:rsidRPr="00BA2CC3">
        <w:rPr>
          <w:sz w:val="28"/>
          <w:szCs w:val="28"/>
          <w:lang w:val="nl-NL"/>
        </w:rPr>
        <w:t>ài</w:t>
      </w:r>
      <w:r>
        <w:rPr>
          <w:sz w:val="28"/>
          <w:szCs w:val="28"/>
          <w:lang w:val="nl-NL"/>
        </w:rPr>
        <w:t xml:space="preserve"> ch</w:t>
      </w:r>
      <w:r w:rsidRPr="00BA2CC3">
        <w:rPr>
          <w:sz w:val="28"/>
          <w:szCs w:val="28"/>
          <w:lang w:val="nl-NL"/>
        </w:rPr>
        <w:t>ính</w:t>
      </w:r>
      <w:r>
        <w:rPr>
          <w:sz w:val="28"/>
          <w:szCs w:val="28"/>
          <w:lang w:val="nl-NL"/>
        </w:rPr>
        <w:t xml:space="preserve"> c</w:t>
      </w:r>
      <w:r w:rsidRPr="003B13B9">
        <w:rPr>
          <w:sz w:val="28"/>
          <w:szCs w:val="28"/>
          <w:lang w:val="nl-NL"/>
        </w:rPr>
        <w:t>ảm</w:t>
      </w:r>
      <w:r>
        <w:rPr>
          <w:sz w:val="28"/>
          <w:szCs w:val="28"/>
          <w:lang w:val="nl-NL"/>
        </w:rPr>
        <w:t xml:space="preserve"> </w:t>
      </w:r>
      <w:r w:rsidRPr="003B13B9">
        <w:rPr>
          <w:sz w:val="28"/>
          <w:szCs w:val="28"/>
          <w:lang w:val="nl-NL"/>
        </w:rPr>
        <w:t>ơ</w:t>
      </w:r>
      <w:r>
        <w:rPr>
          <w:sz w:val="28"/>
          <w:szCs w:val="28"/>
          <w:lang w:val="nl-NL"/>
        </w:rPr>
        <w:t>n s</w:t>
      </w:r>
      <w:r w:rsidRPr="003B13B9">
        <w:rPr>
          <w:sz w:val="28"/>
          <w:szCs w:val="28"/>
          <w:lang w:val="nl-NL"/>
        </w:rPr>
        <w:t>ự</w:t>
      </w:r>
      <w:r>
        <w:rPr>
          <w:sz w:val="28"/>
          <w:szCs w:val="28"/>
          <w:lang w:val="nl-NL"/>
        </w:rPr>
        <w:t xml:space="preserve"> ph</w:t>
      </w:r>
      <w:r w:rsidRPr="003B13B9">
        <w:rPr>
          <w:sz w:val="28"/>
          <w:szCs w:val="28"/>
          <w:lang w:val="nl-NL"/>
        </w:rPr>
        <w:t>ối</w:t>
      </w:r>
      <w:r>
        <w:rPr>
          <w:sz w:val="28"/>
          <w:szCs w:val="28"/>
          <w:lang w:val="nl-NL"/>
        </w:rPr>
        <w:t xml:space="preserve"> h</w:t>
      </w:r>
      <w:r w:rsidRPr="003B13B9">
        <w:rPr>
          <w:sz w:val="28"/>
          <w:szCs w:val="28"/>
          <w:lang w:val="nl-NL"/>
        </w:rPr>
        <w:t>ợp</w:t>
      </w:r>
      <w:r>
        <w:rPr>
          <w:sz w:val="28"/>
          <w:szCs w:val="28"/>
          <w:lang w:val="nl-NL"/>
        </w:rPr>
        <w:t xml:space="preserve"> c</w:t>
      </w:r>
      <w:r w:rsidRPr="003B13B9">
        <w:rPr>
          <w:sz w:val="28"/>
          <w:szCs w:val="28"/>
          <w:lang w:val="nl-NL"/>
        </w:rPr>
        <w:t>ô</w:t>
      </w:r>
      <w:r>
        <w:rPr>
          <w:sz w:val="28"/>
          <w:szCs w:val="28"/>
          <w:lang w:val="nl-NL"/>
        </w:rPr>
        <w:t>ng t</w:t>
      </w:r>
      <w:r w:rsidRPr="003B13B9">
        <w:rPr>
          <w:sz w:val="28"/>
          <w:szCs w:val="28"/>
          <w:lang w:val="nl-NL"/>
        </w:rPr>
        <w:t>ác</w:t>
      </w:r>
      <w:r>
        <w:rPr>
          <w:sz w:val="28"/>
          <w:szCs w:val="28"/>
          <w:lang w:val="nl-NL"/>
        </w:rPr>
        <w:t xml:space="preserve"> c</w:t>
      </w:r>
      <w:r w:rsidRPr="003B13B9">
        <w:rPr>
          <w:sz w:val="28"/>
          <w:szCs w:val="28"/>
          <w:lang w:val="nl-NL"/>
        </w:rPr>
        <w:t>ủa</w:t>
      </w:r>
      <w:r>
        <w:rPr>
          <w:sz w:val="28"/>
          <w:szCs w:val="28"/>
          <w:lang w:val="nl-NL"/>
        </w:rPr>
        <w:t xml:space="preserve"> qu</w:t>
      </w:r>
      <w:r w:rsidRPr="003B13B9">
        <w:rPr>
          <w:sz w:val="28"/>
          <w:szCs w:val="28"/>
          <w:lang w:val="nl-NL"/>
        </w:rPr>
        <w:t>ý</w:t>
      </w:r>
      <w:r>
        <w:rPr>
          <w:sz w:val="28"/>
          <w:szCs w:val="28"/>
          <w:lang w:val="nl-NL"/>
        </w:rPr>
        <w:t xml:space="preserve"> c</w:t>
      </w:r>
      <w:r w:rsidRPr="003B13B9">
        <w:rPr>
          <w:sz w:val="28"/>
          <w:szCs w:val="28"/>
          <w:lang w:val="nl-NL"/>
        </w:rPr>
        <w:t>ơ</w:t>
      </w:r>
      <w:r>
        <w:rPr>
          <w:sz w:val="28"/>
          <w:szCs w:val="28"/>
          <w:lang w:val="nl-NL"/>
        </w:rPr>
        <w:t xml:space="preserve"> quan./.</w:t>
      </w:r>
    </w:p>
    <w:p w:rsidR="00084AD0" w:rsidRDefault="00084AD0" w:rsidP="00F963A4">
      <w:pPr>
        <w:shd w:val="clear" w:color="auto" w:fill="FFFFFF"/>
        <w:spacing w:before="120" w:after="120"/>
        <w:ind w:right="-284" w:firstLine="720"/>
        <w:jc w:val="both"/>
        <w:rPr>
          <w:sz w:val="28"/>
          <w:szCs w:val="28"/>
          <w:lang w:val="nl-NL"/>
        </w:rPr>
      </w:pPr>
    </w:p>
    <w:tbl>
      <w:tblPr>
        <w:tblW w:w="10257" w:type="dxa"/>
        <w:tblLayout w:type="fixed"/>
        <w:tblLook w:val="0000"/>
      </w:tblPr>
      <w:tblGrid>
        <w:gridCol w:w="3510"/>
        <w:gridCol w:w="2259"/>
        <w:gridCol w:w="4488"/>
      </w:tblGrid>
      <w:tr w:rsidR="00084AD0" w:rsidRPr="006865A5" w:rsidTr="001E6F50">
        <w:tc>
          <w:tcPr>
            <w:tcW w:w="3510" w:type="dxa"/>
          </w:tcPr>
          <w:p w:rsidR="00084AD0" w:rsidRPr="00C6028F" w:rsidRDefault="00084AD0" w:rsidP="000476C4">
            <w:pPr>
              <w:ind w:right="-714"/>
              <w:jc w:val="both"/>
              <w:rPr>
                <w:b/>
                <w:i/>
                <w:lang w:val="nl-NL"/>
              </w:rPr>
            </w:pPr>
            <w:r w:rsidRPr="00C6028F">
              <w:rPr>
                <w:b/>
                <w:i/>
                <w:sz w:val="22"/>
                <w:szCs w:val="22"/>
                <w:lang w:val="nl-NL"/>
              </w:rPr>
              <w:t>Nơi nhận:</w:t>
            </w:r>
          </w:p>
          <w:p w:rsidR="00084AD0" w:rsidRDefault="00084AD0" w:rsidP="000476C4">
            <w:pPr>
              <w:rPr>
                <w:sz w:val="22"/>
                <w:szCs w:val="22"/>
                <w:lang w:val="nl-NL"/>
              </w:rPr>
            </w:pPr>
            <w:r w:rsidRPr="00961180">
              <w:rPr>
                <w:sz w:val="22"/>
                <w:szCs w:val="22"/>
                <w:lang w:val="nl-NL"/>
              </w:rPr>
              <w:t xml:space="preserve">- </w:t>
            </w:r>
            <w:r>
              <w:rPr>
                <w:sz w:val="22"/>
                <w:szCs w:val="22"/>
                <w:lang w:val="nl-NL"/>
              </w:rPr>
              <w:t>Như trên</w:t>
            </w:r>
            <w:r w:rsidRPr="00C6028F">
              <w:rPr>
                <w:sz w:val="22"/>
                <w:szCs w:val="22"/>
                <w:lang w:val="nl-NL"/>
              </w:rPr>
              <w:t>;</w:t>
            </w:r>
          </w:p>
          <w:p w:rsidR="001E6F50" w:rsidRDefault="001E6F50" w:rsidP="000476C4">
            <w:pPr>
              <w:rPr>
                <w:sz w:val="22"/>
                <w:szCs w:val="22"/>
                <w:lang w:val="nl-NL"/>
              </w:rPr>
            </w:pPr>
            <w:r>
              <w:rPr>
                <w:sz w:val="22"/>
                <w:szCs w:val="22"/>
                <w:lang w:val="nl-NL"/>
              </w:rPr>
              <w:t xml:space="preserve">- </w:t>
            </w:r>
            <w:r w:rsidRPr="001E6F50">
              <w:rPr>
                <w:sz w:val="22"/>
                <w:szCs w:val="22"/>
                <w:lang w:val="nl-NL"/>
              </w:rPr>
              <w:t>W</w:t>
            </w:r>
            <w:r>
              <w:rPr>
                <w:sz w:val="22"/>
                <w:szCs w:val="22"/>
                <w:lang w:val="nl-NL"/>
              </w:rPr>
              <w:t>ebsite CP (</w:t>
            </w:r>
            <w:r w:rsidRPr="001E6F50">
              <w:rPr>
                <w:sz w:val="22"/>
                <w:szCs w:val="22"/>
                <w:lang w:val="nl-NL"/>
              </w:rPr>
              <w:t>để</w:t>
            </w:r>
            <w:r>
              <w:rPr>
                <w:sz w:val="22"/>
                <w:szCs w:val="22"/>
                <w:lang w:val="nl-NL"/>
              </w:rPr>
              <w:t xml:space="preserve"> </w:t>
            </w:r>
            <w:r w:rsidRPr="001E6F50">
              <w:rPr>
                <w:sz w:val="22"/>
                <w:szCs w:val="22"/>
                <w:lang w:val="nl-NL"/>
              </w:rPr>
              <w:t>đă</w:t>
            </w:r>
            <w:r>
              <w:rPr>
                <w:sz w:val="22"/>
                <w:szCs w:val="22"/>
                <w:lang w:val="nl-NL"/>
              </w:rPr>
              <w:t>ng xin YK);</w:t>
            </w:r>
          </w:p>
          <w:p w:rsidR="001E6F50" w:rsidRDefault="001E6F50" w:rsidP="000476C4">
            <w:pPr>
              <w:rPr>
                <w:lang w:val="nl-NL"/>
              </w:rPr>
            </w:pPr>
            <w:r>
              <w:rPr>
                <w:sz w:val="22"/>
                <w:szCs w:val="22"/>
                <w:lang w:val="nl-NL"/>
              </w:rPr>
              <w:t xml:space="preserve">- </w:t>
            </w:r>
            <w:r w:rsidRPr="001E6F50">
              <w:rPr>
                <w:sz w:val="22"/>
                <w:szCs w:val="22"/>
                <w:lang w:val="nl-NL"/>
              </w:rPr>
              <w:t>W</w:t>
            </w:r>
            <w:r>
              <w:rPr>
                <w:sz w:val="22"/>
                <w:szCs w:val="22"/>
                <w:lang w:val="nl-NL"/>
              </w:rPr>
              <w:t>ebsite B</w:t>
            </w:r>
            <w:r w:rsidRPr="001E6F50">
              <w:rPr>
                <w:sz w:val="22"/>
                <w:szCs w:val="22"/>
                <w:lang w:val="nl-NL"/>
              </w:rPr>
              <w:t>ộ</w:t>
            </w:r>
            <w:r>
              <w:rPr>
                <w:sz w:val="22"/>
                <w:szCs w:val="22"/>
                <w:lang w:val="nl-NL"/>
              </w:rPr>
              <w:t xml:space="preserve"> TC (</w:t>
            </w:r>
            <w:r w:rsidRPr="001E6F50">
              <w:rPr>
                <w:sz w:val="22"/>
                <w:szCs w:val="22"/>
                <w:lang w:val="nl-NL"/>
              </w:rPr>
              <w:t>để</w:t>
            </w:r>
            <w:r>
              <w:rPr>
                <w:sz w:val="22"/>
                <w:szCs w:val="22"/>
                <w:lang w:val="nl-NL"/>
              </w:rPr>
              <w:t xml:space="preserve"> </w:t>
            </w:r>
            <w:r w:rsidRPr="001E6F50">
              <w:rPr>
                <w:sz w:val="22"/>
                <w:szCs w:val="22"/>
                <w:lang w:val="nl-NL"/>
              </w:rPr>
              <w:t>đă</w:t>
            </w:r>
            <w:r>
              <w:rPr>
                <w:sz w:val="22"/>
                <w:szCs w:val="22"/>
                <w:lang w:val="nl-NL"/>
              </w:rPr>
              <w:t>ng xin YK);</w:t>
            </w:r>
          </w:p>
          <w:p w:rsidR="00084AD0" w:rsidRDefault="00084AD0" w:rsidP="000476C4">
            <w:pPr>
              <w:rPr>
                <w:lang w:val="nl-NL"/>
              </w:rPr>
            </w:pPr>
            <w:r>
              <w:rPr>
                <w:sz w:val="22"/>
                <w:szCs w:val="22"/>
                <w:lang w:val="nl-NL"/>
              </w:rPr>
              <w:t>- V</w:t>
            </w:r>
            <w:r w:rsidRPr="007B6C1C">
              <w:rPr>
                <w:sz w:val="22"/>
                <w:szCs w:val="22"/>
                <w:lang w:val="nl-NL"/>
              </w:rPr>
              <w:t>ụ</w:t>
            </w:r>
            <w:r>
              <w:rPr>
                <w:sz w:val="22"/>
                <w:szCs w:val="22"/>
                <w:lang w:val="nl-NL"/>
              </w:rPr>
              <w:t xml:space="preserve"> PC;</w:t>
            </w:r>
          </w:p>
          <w:p w:rsidR="00084AD0" w:rsidRPr="00961180" w:rsidRDefault="00084AD0" w:rsidP="000476C4">
            <w:pPr>
              <w:ind w:right="-714"/>
              <w:jc w:val="both"/>
              <w:rPr>
                <w:lang w:val="nl-NL"/>
              </w:rPr>
            </w:pPr>
            <w:r w:rsidRPr="00C6028F">
              <w:rPr>
                <w:sz w:val="22"/>
                <w:szCs w:val="22"/>
                <w:lang w:val="nl-NL"/>
              </w:rPr>
              <w:t>- Lưu: VT, Vụ CST</w:t>
            </w:r>
            <w:r>
              <w:rPr>
                <w:sz w:val="22"/>
                <w:szCs w:val="22"/>
                <w:lang w:val="nl-NL"/>
              </w:rPr>
              <w:t xml:space="preserve"> (P5).</w:t>
            </w:r>
          </w:p>
          <w:p w:rsidR="00084AD0" w:rsidRDefault="00084AD0" w:rsidP="000476C4">
            <w:pPr>
              <w:spacing w:line="340" w:lineRule="exact"/>
              <w:ind w:right="-714"/>
              <w:jc w:val="both"/>
              <w:rPr>
                <w:lang w:val="nl-NL"/>
              </w:rPr>
            </w:pPr>
          </w:p>
          <w:p w:rsidR="00084AD0" w:rsidRPr="00961180" w:rsidRDefault="00084AD0" w:rsidP="000476C4">
            <w:pPr>
              <w:spacing w:line="340" w:lineRule="exact"/>
              <w:ind w:right="-714"/>
              <w:jc w:val="both"/>
              <w:rPr>
                <w:lang w:val="nl-NL"/>
              </w:rPr>
            </w:pPr>
          </w:p>
        </w:tc>
        <w:tc>
          <w:tcPr>
            <w:tcW w:w="2259" w:type="dxa"/>
          </w:tcPr>
          <w:p w:rsidR="00084AD0" w:rsidRDefault="00084AD0" w:rsidP="000476C4">
            <w:pPr>
              <w:ind w:right="-108"/>
              <w:jc w:val="center"/>
              <w:rPr>
                <w:b/>
                <w:sz w:val="26"/>
                <w:szCs w:val="26"/>
                <w:lang w:val="nl-NL"/>
              </w:rPr>
            </w:pPr>
          </w:p>
        </w:tc>
        <w:tc>
          <w:tcPr>
            <w:tcW w:w="4488" w:type="dxa"/>
          </w:tcPr>
          <w:p w:rsidR="00084AD0" w:rsidRPr="00FA3E19" w:rsidRDefault="00084AD0" w:rsidP="000476C4">
            <w:pPr>
              <w:ind w:right="-108"/>
              <w:jc w:val="center"/>
              <w:rPr>
                <w:b/>
                <w:sz w:val="26"/>
                <w:szCs w:val="26"/>
                <w:lang w:val="nl-NL"/>
              </w:rPr>
            </w:pPr>
            <w:r>
              <w:rPr>
                <w:b/>
                <w:sz w:val="26"/>
                <w:szCs w:val="26"/>
                <w:lang w:val="nl-NL"/>
              </w:rPr>
              <w:t>KT</w:t>
            </w:r>
            <w:r w:rsidRPr="00FA3E19">
              <w:rPr>
                <w:b/>
                <w:sz w:val="26"/>
                <w:szCs w:val="26"/>
                <w:lang w:val="nl-NL"/>
              </w:rPr>
              <w:t>.</w:t>
            </w:r>
            <w:r>
              <w:rPr>
                <w:b/>
                <w:sz w:val="26"/>
                <w:szCs w:val="26"/>
                <w:lang w:val="nl-NL"/>
              </w:rPr>
              <w:t xml:space="preserve"> </w:t>
            </w:r>
            <w:r w:rsidRPr="00FA3E19">
              <w:rPr>
                <w:b/>
                <w:sz w:val="26"/>
                <w:szCs w:val="26"/>
                <w:lang w:val="nl-NL"/>
              </w:rPr>
              <w:t>BỘ TRƯỞNG</w:t>
            </w:r>
          </w:p>
          <w:p w:rsidR="00084AD0" w:rsidRDefault="00084AD0" w:rsidP="007B6C1C">
            <w:pPr>
              <w:spacing w:after="480"/>
              <w:ind w:right="-108"/>
              <w:jc w:val="center"/>
              <w:rPr>
                <w:b/>
                <w:sz w:val="26"/>
                <w:szCs w:val="26"/>
                <w:lang w:val="nl-NL"/>
              </w:rPr>
            </w:pPr>
            <w:r>
              <w:rPr>
                <w:b/>
                <w:sz w:val="26"/>
                <w:szCs w:val="26"/>
                <w:lang w:val="nl-NL"/>
              </w:rPr>
              <w:t>TH</w:t>
            </w:r>
            <w:r w:rsidRPr="00D1774F">
              <w:rPr>
                <w:b/>
                <w:sz w:val="26"/>
                <w:szCs w:val="26"/>
                <w:lang w:val="nl-NL"/>
              </w:rPr>
              <w:t>Ứ</w:t>
            </w:r>
            <w:r w:rsidRPr="00FA3E19">
              <w:rPr>
                <w:b/>
                <w:sz w:val="26"/>
                <w:szCs w:val="26"/>
                <w:lang w:val="nl-NL"/>
              </w:rPr>
              <w:t xml:space="preserve"> TRƯỞNG</w:t>
            </w:r>
          </w:p>
          <w:p w:rsidR="00084AD0" w:rsidRDefault="00084AD0" w:rsidP="007B6C1C">
            <w:pPr>
              <w:spacing w:after="480"/>
              <w:ind w:right="-108"/>
              <w:jc w:val="center"/>
              <w:rPr>
                <w:b/>
                <w:sz w:val="26"/>
                <w:szCs w:val="26"/>
                <w:lang w:val="nl-NL"/>
              </w:rPr>
            </w:pPr>
          </w:p>
          <w:p w:rsidR="00084AD0" w:rsidRPr="006865A5" w:rsidRDefault="00084AD0" w:rsidP="007B6C1C">
            <w:pPr>
              <w:spacing w:before="360"/>
              <w:jc w:val="center"/>
              <w:rPr>
                <w:b/>
                <w:sz w:val="28"/>
                <w:szCs w:val="28"/>
                <w:lang w:val="nl-NL"/>
              </w:rPr>
            </w:pPr>
            <w:r>
              <w:rPr>
                <w:b/>
                <w:sz w:val="28"/>
                <w:szCs w:val="28"/>
                <w:lang w:val="nl-NL"/>
              </w:rPr>
              <w:t>Vũ Thị Mai</w:t>
            </w:r>
          </w:p>
        </w:tc>
      </w:tr>
    </w:tbl>
    <w:p w:rsidR="00084AD0" w:rsidRDefault="00084AD0" w:rsidP="00253806">
      <w:pPr>
        <w:spacing w:line="264" w:lineRule="auto"/>
        <w:ind w:right="-108"/>
        <w:jc w:val="center"/>
        <w:rPr>
          <w:b/>
          <w:szCs w:val="28"/>
          <w:lang w:val="nl-NL"/>
        </w:rPr>
      </w:pPr>
    </w:p>
    <w:p w:rsidR="00084AD0" w:rsidRDefault="00084AD0" w:rsidP="00253806">
      <w:pPr>
        <w:spacing w:line="264" w:lineRule="auto"/>
        <w:ind w:right="-108"/>
        <w:jc w:val="center"/>
        <w:rPr>
          <w:b/>
          <w:szCs w:val="28"/>
          <w:lang w:val="nl-NL"/>
        </w:rPr>
      </w:pPr>
    </w:p>
    <w:p w:rsidR="00084AD0" w:rsidRDefault="00084AD0" w:rsidP="00253806">
      <w:pPr>
        <w:spacing w:line="264" w:lineRule="auto"/>
        <w:ind w:right="-108"/>
        <w:jc w:val="center"/>
        <w:rPr>
          <w:b/>
          <w:szCs w:val="28"/>
          <w:lang w:val="nl-NL"/>
        </w:rPr>
      </w:pPr>
    </w:p>
    <w:p w:rsidR="00084AD0" w:rsidRDefault="00084AD0" w:rsidP="00253806">
      <w:pPr>
        <w:spacing w:line="264" w:lineRule="auto"/>
        <w:ind w:right="-108"/>
        <w:jc w:val="center"/>
        <w:rPr>
          <w:b/>
          <w:szCs w:val="28"/>
          <w:lang w:val="nl-NL"/>
        </w:rPr>
      </w:pPr>
    </w:p>
    <w:p w:rsidR="00084AD0" w:rsidRDefault="00084AD0" w:rsidP="00253806">
      <w:pPr>
        <w:spacing w:line="264" w:lineRule="auto"/>
        <w:ind w:right="-108"/>
        <w:jc w:val="center"/>
        <w:rPr>
          <w:b/>
          <w:szCs w:val="28"/>
          <w:lang w:val="nl-NL"/>
        </w:rPr>
      </w:pPr>
    </w:p>
    <w:p w:rsidR="00084AD0" w:rsidRDefault="00084AD0" w:rsidP="00253806">
      <w:pPr>
        <w:spacing w:line="264" w:lineRule="auto"/>
        <w:ind w:right="-108"/>
        <w:jc w:val="center"/>
        <w:rPr>
          <w:b/>
          <w:szCs w:val="28"/>
          <w:lang w:val="nl-NL"/>
        </w:rPr>
      </w:pPr>
    </w:p>
    <w:p w:rsidR="00084AD0" w:rsidRDefault="00084AD0" w:rsidP="00253806">
      <w:pPr>
        <w:spacing w:line="264" w:lineRule="auto"/>
        <w:ind w:right="-108"/>
        <w:jc w:val="center"/>
        <w:rPr>
          <w:b/>
          <w:szCs w:val="28"/>
          <w:lang w:val="nl-NL"/>
        </w:rPr>
      </w:pPr>
    </w:p>
    <w:sectPr w:rsidR="00084AD0" w:rsidSect="00514A7C">
      <w:footerReference w:type="default" r:id="rId7"/>
      <w:pgSz w:w="11907" w:h="16840" w:code="9"/>
      <w:pgMar w:top="1134" w:right="1418" w:bottom="1021"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AD0" w:rsidRDefault="00084AD0" w:rsidP="00C841BC">
      <w:r>
        <w:separator/>
      </w:r>
    </w:p>
  </w:endnote>
  <w:endnote w:type="continuationSeparator" w:id="0">
    <w:p w:rsidR="00084AD0" w:rsidRDefault="00084AD0" w:rsidP="00C8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D0" w:rsidRDefault="009D00D9">
    <w:pPr>
      <w:pStyle w:val="Footer"/>
      <w:jc w:val="right"/>
    </w:pPr>
    <w:fldSimple w:instr=" PAGE   \* MERGEFORMAT ">
      <w:r w:rsidR="001E6F50">
        <w:rPr>
          <w:noProof/>
        </w:rPr>
        <w:t>14</w:t>
      </w:r>
    </w:fldSimple>
  </w:p>
  <w:p w:rsidR="00084AD0" w:rsidRDefault="00084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AD0" w:rsidRDefault="00084AD0" w:rsidP="00C841BC">
      <w:r>
        <w:separator/>
      </w:r>
    </w:p>
  </w:footnote>
  <w:footnote w:type="continuationSeparator" w:id="0">
    <w:p w:rsidR="00084AD0" w:rsidRDefault="00084AD0" w:rsidP="00C84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64D"/>
    <w:multiLevelType w:val="hybridMultilevel"/>
    <w:tmpl w:val="A5CE6804"/>
    <w:lvl w:ilvl="0" w:tplc="57165BBC">
      <w:start w:val="5"/>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0F60718"/>
    <w:multiLevelType w:val="hybridMultilevel"/>
    <w:tmpl w:val="03EE428A"/>
    <w:lvl w:ilvl="0" w:tplc="B1605B7C">
      <w:start w:val="27"/>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4A97752"/>
    <w:multiLevelType w:val="hybridMultilevel"/>
    <w:tmpl w:val="D0A840FE"/>
    <w:lvl w:ilvl="0" w:tplc="C844531C">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5A5B1D47"/>
    <w:multiLevelType w:val="hybridMultilevel"/>
    <w:tmpl w:val="A8BCE892"/>
    <w:lvl w:ilvl="0" w:tplc="3F3AEAAE">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4">
    <w:nsid w:val="713C5F8F"/>
    <w:multiLevelType w:val="hybridMultilevel"/>
    <w:tmpl w:val="D4F8B136"/>
    <w:lvl w:ilvl="0" w:tplc="039608CC">
      <w:start w:val="1"/>
      <w:numFmt w:val="decimal"/>
      <w:lvlText w:val="%1."/>
      <w:lvlJc w:val="left"/>
      <w:pPr>
        <w:ind w:left="1060" w:hanging="360"/>
      </w:pPr>
      <w:rPr>
        <w:rFonts w:cs="Times New Roman" w:hint="default"/>
      </w:rPr>
    </w:lvl>
    <w:lvl w:ilvl="1" w:tplc="042A0019" w:tentative="1">
      <w:start w:val="1"/>
      <w:numFmt w:val="lowerLetter"/>
      <w:lvlText w:val="%2."/>
      <w:lvlJc w:val="left"/>
      <w:pPr>
        <w:ind w:left="1780" w:hanging="360"/>
      </w:pPr>
      <w:rPr>
        <w:rFonts w:cs="Times New Roman"/>
      </w:rPr>
    </w:lvl>
    <w:lvl w:ilvl="2" w:tplc="042A001B" w:tentative="1">
      <w:start w:val="1"/>
      <w:numFmt w:val="lowerRoman"/>
      <w:lvlText w:val="%3."/>
      <w:lvlJc w:val="right"/>
      <w:pPr>
        <w:ind w:left="2500" w:hanging="180"/>
      </w:pPr>
      <w:rPr>
        <w:rFonts w:cs="Times New Roman"/>
      </w:rPr>
    </w:lvl>
    <w:lvl w:ilvl="3" w:tplc="042A000F" w:tentative="1">
      <w:start w:val="1"/>
      <w:numFmt w:val="decimal"/>
      <w:lvlText w:val="%4."/>
      <w:lvlJc w:val="left"/>
      <w:pPr>
        <w:ind w:left="3220" w:hanging="360"/>
      </w:pPr>
      <w:rPr>
        <w:rFonts w:cs="Times New Roman"/>
      </w:rPr>
    </w:lvl>
    <w:lvl w:ilvl="4" w:tplc="042A0019" w:tentative="1">
      <w:start w:val="1"/>
      <w:numFmt w:val="lowerLetter"/>
      <w:lvlText w:val="%5."/>
      <w:lvlJc w:val="left"/>
      <w:pPr>
        <w:ind w:left="3940" w:hanging="360"/>
      </w:pPr>
      <w:rPr>
        <w:rFonts w:cs="Times New Roman"/>
      </w:rPr>
    </w:lvl>
    <w:lvl w:ilvl="5" w:tplc="042A001B" w:tentative="1">
      <w:start w:val="1"/>
      <w:numFmt w:val="lowerRoman"/>
      <w:lvlText w:val="%6."/>
      <w:lvlJc w:val="right"/>
      <w:pPr>
        <w:ind w:left="4660" w:hanging="180"/>
      </w:pPr>
      <w:rPr>
        <w:rFonts w:cs="Times New Roman"/>
      </w:rPr>
    </w:lvl>
    <w:lvl w:ilvl="6" w:tplc="042A000F" w:tentative="1">
      <w:start w:val="1"/>
      <w:numFmt w:val="decimal"/>
      <w:lvlText w:val="%7."/>
      <w:lvlJc w:val="left"/>
      <w:pPr>
        <w:ind w:left="5380" w:hanging="360"/>
      </w:pPr>
      <w:rPr>
        <w:rFonts w:cs="Times New Roman"/>
      </w:rPr>
    </w:lvl>
    <w:lvl w:ilvl="7" w:tplc="042A0019" w:tentative="1">
      <w:start w:val="1"/>
      <w:numFmt w:val="lowerLetter"/>
      <w:lvlText w:val="%8."/>
      <w:lvlJc w:val="left"/>
      <w:pPr>
        <w:ind w:left="6100" w:hanging="360"/>
      </w:pPr>
      <w:rPr>
        <w:rFonts w:cs="Times New Roman"/>
      </w:rPr>
    </w:lvl>
    <w:lvl w:ilvl="8" w:tplc="042A001B" w:tentative="1">
      <w:start w:val="1"/>
      <w:numFmt w:val="lowerRoman"/>
      <w:lvlText w:val="%9."/>
      <w:lvlJc w:val="right"/>
      <w:pPr>
        <w:ind w:left="6820" w:hanging="180"/>
      </w:pPr>
      <w:rPr>
        <w:rFonts w:cs="Times New Roman"/>
      </w:rPr>
    </w:lvl>
  </w:abstractNum>
  <w:abstractNum w:abstractNumId="5">
    <w:nsid w:val="7AEE6123"/>
    <w:multiLevelType w:val="hybridMultilevel"/>
    <w:tmpl w:val="58AAC68E"/>
    <w:lvl w:ilvl="0" w:tplc="B5B46A38">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6">
    <w:nsid w:val="7B0D050F"/>
    <w:multiLevelType w:val="hybridMultilevel"/>
    <w:tmpl w:val="2E5CD1B4"/>
    <w:lvl w:ilvl="0" w:tplc="2EAE4CE4">
      <w:start w:val="3"/>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7">
    <w:nsid w:val="7D7A07D0"/>
    <w:multiLevelType w:val="hybridMultilevel"/>
    <w:tmpl w:val="46CC7D8C"/>
    <w:lvl w:ilvl="0" w:tplc="98F2019E">
      <w:start w:val="1"/>
      <w:numFmt w:val="upperRoman"/>
      <w:lvlText w:val="%1."/>
      <w:lvlJc w:val="left"/>
      <w:pPr>
        <w:ind w:left="1440" w:hanging="72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6DB"/>
    <w:rsid w:val="00000154"/>
    <w:rsid w:val="00000CF8"/>
    <w:rsid w:val="00001567"/>
    <w:rsid w:val="000019E3"/>
    <w:rsid w:val="00002301"/>
    <w:rsid w:val="00003BE1"/>
    <w:rsid w:val="00005AA9"/>
    <w:rsid w:val="00005AB6"/>
    <w:rsid w:val="00006026"/>
    <w:rsid w:val="000077BE"/>
    <w:rsid w:val="00007BFF"/>
    <w:rsid w:val="00010911"/>
    <w:rsid w:val="00010B16"/>
    <w:rsid w:val="00011CE6"/>
    <w:rsid w:val="00015705"/>
    <w:rsid w:val="000175D1"/>
    <w:rsid w:val="00017EA0"/>
    <w:rsid w:val="000200BE"/>
    <w:rsid w:val="00020268"/>
    <w:rsid w:val="000207C8"/>
    <w:rsid w:val="00022317"/>
    <w:rsid w:val="0002251C"/>
    <w:rsid w:val="00022767"/>
    <w:rsid w:val="000231E6"/>
    <w:rsid w:val="0002444A"/>
    <w:rsid w:val="00024513"/>
    <w:rsid w:val="00024BC2"/>
    <w:rsid w:val="00025B1C"/>
    <w:rsid w:val="00027E67"/>
    <w:rsid w:val="00031464"/>
    <w:rsid w:val="00033F37"/>
    <w:rsid w:val="00035906"/>
    <w:rsid w:val="00036378"/>
    <w:rsid w:val="000407E0"/>
    <w:rsid w:val="000409EE"/>
    <w:rsid w:val="000418B4"/>
    <w:rsid w:val="00042F1F"/>
    <w:rsid w:val="00043336"/>
    <w:rsid w:val="00043929"/>
    <w:rsid w:val="00044086"/>
    <w:rsid w:val="00045867"/>
    <w:rsid w:val="0004592C"/>
    <w:rsid w:val="00045D3C"/>
    <w:rsid w:val="00046C6C"/>
    <w:rsid w:val="000476C4"/>
    <w:rsid w:val="00047DC9"/>
    <w:rsid w:val="0005218D"/>
    <w:rsid w:val="000538C5"/>
    <w:rsid w:val="00054F77"/>
    <w:rsid w:val="000551EB"/>
    <w:rsid w:val="000557EC"/>
    <w:rsid w:val="00056D94"/>
    <w:rsid w:val="0006068D"/>
    <w:rsid w:val="00061D0F"/>
    <w:rsid w:val="00061DA5"/>
    <w:rsid w:val="00062F7E"/>
    <w:rsid w:val="00064A07"/>
    <w:rsid w:val="00065F61"/>
    <w:rsid w:val="00070A33"/>
    <w:rsid w:val="00071188"/>
    <w:rsid w:val="000724DE"/>
    <w:rsid w:val="00072C03"/>
    <w:rsid w:val="000736ED"/>
    <w:rsid w:val="000757FB"/>
    <w:rsid w:val="00076D3A"/>
    <w:rsid w:val="00080B55"/>
    <w:rsid w:val="00080C55"/>
    <w:rsid w:val="00080F09"/>
    <w:rsid w:val="0008151B"/>
    <w:rsid w:val="000816AC"/>
    <w:rsid w:val="000828F8"/>
    <w:rsid w:val="00083241"/>
    <w:rsid w:val="0008480C"/>
    <w:rsid w:val="00084AD0"/>
    <w:rsid w:val="000857EA"/>
    <w:rsid w:val="00085852"/>
    <w:rsid w:val="00085AEC"/>
    <w:rsid w:val="00085C22"/>
    <w:rsid w:val="00086422"/>
    <w:rsid w:val="00086AFB"/>
    <w:rsid w:val="00087EA8"/>
    <w:rsid w:val="00090660"/>
    <w:rsid w:val="00090C7D"/>
    <w:rsid w:val="00091F29"/>
    <w:rsid w:val="00092170"/>
    <w:rsid w:val="00092460"/>
    <w:rsid w:val="00092992"/>
    <w:rsid w:val="00092AD1"/>
    <w:rsid w:val="00094113"/>
    <w:rsid w:val="00094411"/>
    <w:rsid w:val="00094664"/>
    <w:rsid w:val="0009489F"/>
    <w:rsid w:val="00094BD1"/>
    <w:rsid w:val="00096915"/>
    <w:rsid w:val="000972AB"/>
    <w:rsid w:val="00097C0C"/>
    <w:rsid w:val="000A0ECB"/>
    <w:rsid w:val="000A117E"/>
    <w:rsid w:val="000A42E0"/>
    <w:rsid w:val="000A4606"/>
    <w:rsid w:val="000A4B62"/>
    <w:rsid w:val="000A55E0"/>
    <w:rsid w:val="000A5644"/>
    <w:rsid w:val="000A68A2"/>
    <w:rsid w:val="000A7F53"/>
    <w:rsid w:val="000B0865"/>
    <w:rsid w:val="000B0A5C"/>
    <w:rsid w:val="000B15CA"/>
    <w:rsid w:val="000B16D3"/>
    <w:rsid w:val="000B1EB5"/>
    <w:rsid w:val="000B2E26"/>
    <w:rsid w:val="000B3984"/>
    <w:rsid w:val="000B466B"/>
    <w:rsid w:val="000B5184"/>
    <w:rsid w:val="000B51CC"/>
    <w:rsid w:val="000B6697"/>
    <w:rsid w:val="000C03A4"/>
    <w:rsid w:val="000C1DEF"/>
    <w:rsid w:val="000C4164"/>
    <w:rsid w:val="000C4393"/>
    <w:rsid w:val="000C77EA"/>
    <w:rsid w:val="000C7D14"/>
    <w:rsid w:val="000D1BD0"/>
    <w:rsid w:val="000D1F03"/>
    <w:rsid w:val="000D34A3"/>
    <w:rsid w:val="000D3B94"/>
    <w:rsid w:val="000D3E90"/>
    <w:rsid w:val="000D48E4"/>
    <w:rsid w:val="000D4E98"/>
    <w:rsid w:val="000D6844"/>
    <w:rsid w:val="000D7A21"/>
    <w:rsid w:val="000E55E4"/>
    <w:rsid w:val="000E57FE"/>
    <w:rsid w:val="000E63CF"/>
    <w:rsid w:val="000E6579"/>
    <w:rsid w:val="000E7AFC"/>
    <w:rsid w:val="000F20CB"/>
    <w:rsid w:val="000F4356"/>
    <w:rsid w:val="000F5CC9"/>
    <w:rsid w:val="000F74EF"/>
    <w:rsid w:val="00100477"/>
    <w:rsid w:val="00100BB8"/>
    <w:rsid w:val="00101D35"/>
    <w:rsid w:val="00103F2A"/>
    <w:rsid w:val="001048EC"/>
    <w:rsid w:val="00105FEF"/>
    <w:rsid w:val="00106635"/>
    <w:rsid w:val="00107EC2"/>
    <w:rsid w:val="001119FD"/>
    <w:rsid w:val="00112449"/>
    <w:rsid w:val="00113631"/>
    <w:rsid w:val="00114E5B"/>
    <w:rsid w:val="00114FBA"/>
    <w:rsid w:val="00114FEF"/>
    <w:rsid w:val="00115A09"/>
    <w:rsid w:val="00115B32"/>
    <w:rsid w:val="001172C7"/>
    <w:rsid w:val="00117A5C"/>
    <w:rsid w:val="00122116"/>
    <w:rsid w:val="0012214A"/>
    <w:rsid w:val="00124422"/>
    <w:rsid w:val="00125438"/>
    <w:rsid w:val="00125558"/>
    <w:rsid w:val="00126755"/>
    <w:rsid w:val="00127F08"/>
    <w:rsid w:val="001302C9"/>
    <w:rsid w:val="00130E97"/>
    <w:rsid w:val="00131C36"/>
    <w:rsid w:val="0013249D"/>
    <w:rsid w:val="00132634"/>
    <w:rsid w:val="001327CD"/>
    <w:rsid w:val="00132C9F"/>
    <w:rsid w:val="001337DE"/>
    <w:rsid w:val="00133AC8"/>
    <w:rsid w:val="00134915"/>
    <w:rsid w:val="0013537B"/>
    <w:rsid w:val="00137B5E"/>
    <w:rsid w:val="0014068D"/>
    <w:rsid w:val="0014143B"/>
    <w:rsid w:val="001417E2"/>
    <w:rsid w:val="00144275"/>
    <w:rsid w:val="00144AEA"/>
    <w:rsid w:val="001457E7"/>
    <w:rsid w:val="001463C1"/>
    <w:rsid w:val="00146CCB"/>
    <w:rsid w:val="00146D3F"/>
    <w:rsid w:val="0014792A"/>
    <w:rsid w:val="001509A0"/>
    <w:rsid w:val="001513A2"/>
    <w:rsid w:val="00151F16"/>
    <w:rsid w:val="00152DBE"/>
    <w:rsid w:val="00153725"/>
    <w:rsid w:val="00157F0D"/>
    <w:rsid w:val="001603A2"/>
    <w:rsid w:val="001616DF"/>
    <w:rsid w:val="001621A4"/>
    <w:rsid w:val="00162EE9"/>
    <w:rsid w:val="001633A0"/>
    <w:rsid w:val="001639BF"/>
    <w:rsid w:val="00163C30"/>
    <w:rsid w:val="00164004"/>
    <w:rsid w:val="001643A9"/>
    <w:rsid w:val="00165DF4"/>
    <w:rsid w:val="001716B9"/>
    <w:rsid w:val="00171752"/>
    <w:rsid w:val="001725F5"/>
    <w:rsid w:val="00172690"/>
    <w:rsid w:val="00172CC1"/>
    <w:rsid w:val="00174D2C"/>
    <w:rsid w:val="00177DD5"/>
    <w:rsid w:val="00180CE2"/>
    <w:rsid w:val="00181652"/>
    <w:rsid w:val="0018196A"/>
    <w:rsid w:val="0018293D"/>
    <w:rsid w:val="0018325A"/>
    <w:rsid w:val="001833A8"/>
    <w:rsid w:val="001833DB"/>
    <w:rsid w:val="00183D73"/>
    <w:rsid w:val="00184890"/>
    <w:rsid w:val="00184D0A"/>
    <w:rsid w:val="00185A98"/>
    <w:rsid w:val="0018633F"/>
    <w:rsid w:val="00186F63"/>
    <w:rsid w:val="00192417"/>
    <w:rsid w:val="0019252F"/>
    <w:rsid w:val="00192C36"/>
    <w:rsid w:val="00194848"/>
    <w:rsid w:val="00194D43"/>
    <w:rsid w:val="00197239"/>
    <w:rsid w:val="001A0F6F"/>
    <w:rsid w:val="001A1EA3"/>
    <w:rsid w:val="001A1F28"/>
    <w:rsid w:val="001A26B8"/>
    <w:rsid w:val="001A2C29"/>
    <w:rsid w:val="001A2CF1"/>
    <w:rsid w:val="001A386C"/>
    <w:rsid w:val="001A4423"/>
    <w:rsid w:val="001A56B0"/>
    <w:rsid w:val="001A640C"/>
    <w:rsid w:val="001A729E"/>
    <w:rsid w:val="001B11BA"/>
    <w:rsid w:val="001B1231"/>
    <w:rsid w:val="001B2BEE"/>
    <w:rsid w:val="001B393A"/>
    <w:rsid w:val="001B44EB"/>
    <w:rsid w:val="001B46C6"/>
    <w:rsid w:val="001B517F"/>
    <w:rsid w:val="001B54C8"/>
    <w:rsid w:val="001B60D1"/>
    <w:rsid w:val="001B7E43"/>
    <w:rsid w:val="001C0360"/>
    <w:rsid w:val="001C0E85"/>
    <w:rsid w:val="001C34C1"/>
    <w:rsid w:val="001C539E"/>
    <w:rsid w:val="001C734E"/>
    <w:rsid w:val="001C73B8"/>
    <w:rsid w:val="001C7978"/>
    <w:rsid w:val="001D025C"/>
    <w:rsid w:val="001D10CA"/>
    <w:rsid w:val="001D147F"/>
    <w:rsid w:val="001D254E"/>
    <w:rsid w:val="001D35D9"/>
    <w:rsid w:val="001D3930"/>
    <w:rsid w:val="001D641A"/>
    <w:rsid w:val="001D66D9"/>
    <w:rsid w:val="001D6728"/>
    <w:rsid w:val="001D77E0"/>
    <w:rsid w:val="001D7ADD"/>
    <w:rsid w:val="001D7B3D"/>
    <w:rsid w:val="001D7C4A"/>
    <w:rsid w:val="001E1740"/>
    <w:rsid w:val="001E17D4"/>
    <w:rsid w:val="001E27BA"/>
    <w:rsid w:val="001E2CD0"/>
    <w:rsid w:val="001E2F0F"/>
    <w:rsid w:val="001E3F4D"/>
    <w:rsid w:val="001E5BEA"/>
    <w:rsid w:val="001E5DB3"/>
    <w:rsid w:val="001E6160"/>
    <w:rsid w:val="001E6BE3"/>
    <w:rsid w:val="001E6F50"/>
    <w:rsid w:val="001E79CD"/>
    <w:rsid w:val="001F3387"/>
    <w:rsid w:val="001F3799"/>
    <w:rsid w:val="001F3F58"/>
    <w:rsid w:val="001F4169"/>
    <w:rsid w:val="001F487A"/>
    <w:rsid w:val="001F5E7C"/>
    <w:rsid w:val="001F6CD8"/>
    <w:rsid w:val="001F7286"/>
    <w:rsid w:val="001F7B68"/>
    <w:rsid w:val="00200ED8"/>
    <w:rsid w:val="002017C0"/>
    <w:rsid w:val="00202980"/>
    <w:rsid w:val="002029E1"/>
    <w:rsid w:val="00203168"/>
    <w:rsid w:val="002034E1"/>
    <w:rsid w:val="00204B65"/>
    <w:rsid w:val="00206A21"/>
    <w:rsid w:val="00212948"/>
    <w:rsid w:val="00213F05"/>
    <w:rsid w:val="0021426F"/>
    <w:rsid w:val="0021586F"/>
    <w:rsid w:val="00215DBF"/>
    <w:rsid w:val="00215DD6"/>
    <w:rsid w:val="0021616C"/>
    <w:rsid w:val="002162D6"/>
    <w:rsid w:val="002164A5"/>
    <w:rsid w:val="00217870"/>
    <w:rsid w:val="002200B2"/>
    <w:rsid w:val="00220E20"/>
    <w:rsid w:val="00220E4D"/>
    <w:rsid w:val="00221448"/>
    <w:rsid w:val="002215C7"/>
    <w:rsid w:val="00221FB7"/>
    <w:rsid w:val="002223A4"/>
    <w:rsid w:val="002231D6"/>
    <w:rsid w:val="0022392C"/>
    <w:rsid w:val="002242A2"/>
    <w:rsid w:val="002306A1"/>
    <w:rsid w:val="0023100F"/>
    <w:rsid w:val="0023137D"/>
    <w:rsid w:val="002319A1"/>
    <w:rsid w:val="002324AE"/>
    <w:rsid w:val="00232A47"/>
    <w:rsid w:val="00233C0B"/>
    <w:rsid w:val="00233EB6"/>
    <w:rsid w:val="0023608A"/>
    <w:rsid w:val="002371D4"/>
    <w:rsid w:val="00240071"/>
    <w:rsid w:val="0024008C"/>
    <w:rsid w:val="002403B2"/>
    <w:rsid w:val="00240B4A"/>
    <w:rsid w:val="00243A9A"/>
    <w:rsid w:val="002440F8"/>
    <w:rsid w:val="00244DA1"/>
    <w:rsid w:val="0024595D"/>
    <w:rsid w:val="00246C7E"/>
    <w:rsid w:val="00246E7C"/>
    <w:rsid w:val="00246FB6"/>
    <w:rsid w:val="0024794E"/>
    <w:rsid w:val="0025182A"/>
    <w:rsid w:val="00251D80"/>
    <w:rsid w:val="00252159"/>
    <w:rsid w:val="00253035"/>
    <w:rsid w:val="00253806"/>
    <w:rsid w:val="00254EE4"/>
    <w:rsid w:val="00254EFA"/>
    <w:rsid w:val="00255BD7"/>
    <w:rsid w:val="00257EAA"/>
    <w:rsid w:val="00260781"/>
    <w:rsid w:val="0026193C"/>
    <w:rsid w:val="00262275"/>
    <w:rsid w:val="00262CB3"/>
    <w:rsid w:val="002634F2"/>
    <w:rsid w:val="00263A2F"/>
    <w:rsid w:val="0026433D"/>
    <w:rsid w:val="00265C40"/>
    <w:rsid w:val="002663D1"/>
    <w:rsid w:val="002677C0"/>
    <w:rsid w:val="00267E3B"/>
    <w:rsid w:val="0027404C"/>
    <w:rsid w:val="0027512F"/>
    <w:rsid w:val="002752E7"/>
    <w:rsid w:val="00277149"/>
    <w:rsid w:val="0028027B"/>
    <w:rsid w:val="00280585"/>
    <w:rsid w:val="00280ED7"/>
    <w:rsid w:val="00281BDC"/>
    <w:rsid w:val="00281E32"/>
    <w:rsid w:val="002822C5"/>
    <w:rsid w:val="002833BE"/>
    <w:rsid w:val="00283580"/>
    <w:rsid w:val="00283590"/>
    <w:rsid w:val="0028639B"/>
    <w:rsid w:val="00287592"/>
    <w:rsid w:val="00292450"/>
    <w:rsid w:val="002926DB"/>
    <w:rsid w:val="00293C5E"/>
    <w:rsid w:val="00296851"/>
    <w:rsid w:val="00296E46"/>
    <w:rsid w:val="0029708D"/>
    <w:rsid w:val="00297768"/>
    <w:rsid w:val="002A0FC6"/>
    <w:rsid w:val="002A1C16"/>
    <w:rsid w:val="002A2AAA"/>
    <w:rsid w:val="002A3221"/>
    <w:rsid w:val="002A3C79"/>
    <w:rsid w:val="002A44A2"/>
    <w:rsid w:val="002A52AC"/>
    <w:rsid w:val="002A54FA"/>
    <w:rsid w:val="002A550D"/>
    <w:rsid w:val="002A639B"/>
    <w:rsid w:val="002A740E"/>
    <w:rsid w:val="002A7A07"/>
    <w:rsid w:val="002B0792"/>
    <w:rsid w:val="002B08B8"/>
    <w:rsid w:val="002B19F9"/>
    <w:rsid w:val="002B1E34"/>
    <w:rsid w:val="002B35E8"/>
    <w:rsid w:val="002B49AE"/>
    <w:rsid w:val="002B5574"/>
    <w:rsid w:val="002B55FE"/>
    <w:rsid w:val="002B59EC"/>
    <w:rsid w:val="002C0402"/>
    <w:rsid w:val="002C1FAB"/>
    <w:rsid w:val="002C24DF"/>
    <w:rsid w:val="002C2E36"/>
    <w:rsid w:val="002C61F0"/>
    <w:rsid w:val="002C79D8"/>
    <w:rsid w:val="002D0F28"/>
    <w:rsid w:val="002D272E"/>
    <w:rsid w:val="002D34F4"/>
    <w:rsid w:val="002D49F9"/>
    <w:rsid w:val="002D6B5E"/>
    <w:rsid w:val="002E00B7"/>
    <w:rsid w:val="002E3678"/>
    <w:rsid w:val="002E466A"/>
    <w:rsid w:val="002E5565"/>
    <w:rsid w:val="002E60C3"/>
    <w:rsid w:val="002E6718"/>
    <w:rsid w:val="002E71C1"/>
    <w:rsid w:val="002F0143"/>
    <w:rsid w:val="002F01BD"/>
    <w:rsid w:val="002F0E06"/>
    <w:rsid w:val="002F7030"/>
    <w:rsid w:val="002F7CCF"/>
    <w:rsid w:val="003008BA"/>
    <w:rsid w:val="00301724"/>
    <w:rsid w:val="00301AF2"/>
    <w:rsid w:val="00301D4A"/>
    <w:rsid w:val="00301FFB"/>
    <w:rsid w:val="0030205B"/>
    <w:rsid w:val="003025BC"/>
    <w:rsid w:val="00303525"/>
    <w:rsid w:val="00303D99"/>
    <w:rsid w:val="0030684D"/>
    <w:rsid w:val="003079B7"/>
    <w:rsid w:val="00310D5A"/>
    <w:rsid w:val="0031149D"/>
    <w:rsid w:val="003130D9"/>
    <w:rsid w:val="003136E4"/>
    <w:rsid w:val="00313D7C"/>
    <w:rsid w:val="00314B54"/>
    <w:rsid w:val="00314C14"/>
    <w:rsid w:val="00315C51"/>
    <w:rsid w:val="003167C0"/>
    <w:rsid w:val="003168CC"/>
    <w:rsid w:val="00316BEE"/>
    <w:rsid w:val="003206C0"/>
    <w:rsid w:val="0032216C"/>
    <w:rsid w:val="00322790"/>
    <w:rsid w:val="00323B18"/>
    <w:rsid w:val="00323B45"/>
    <w:rsid w:val="003240BD"/>
    <w:rsid w:val="00325CF2"/>
    <w:rsid w:val="00327799"/>
    <w:rsid w:val="00327B35"/>
    <w:rsid w:val="003300E9"/>
    <w:rsid w:val="00330E92"/>
    <w:rsid w:val="00330EF9"/>
    <w:rsid w:val="00333883"/>
    <w:rsid w:val="00333AE3"/>
    <w:rsid w:val="00337B13"/>
    <w:rsid w:val="00337B14"/>
    <w:rsid w:val="003403A7"/>
    <w:rsid w:val="00345E94"/>
    <w:rsid w:val="003477DE"/>
    <w:rsid w:val="00347BCE"/>
    <w:rsid w:val="003505E6"/>
    <w:rsid w:val="00350E15"/>
    <w:rsid w:val="00351F93"/>
    <w:rsid w:val="003520F2"/>
    <w:rsid w:val="00352BD4"/>
    <w:rsid w:val="00352DAD"/>
    <w:rsid w:val="00353664"/>
    <w:rsid w:val="00355236"/>
    <w:rsid w:val="00356320"/>
    <w:rsid w:val="003566D9"/>
    <w:rsid w:val="00360488"/>
    <w:rsid w:val="00363C02"/>
    <w:rsid w:val="00363CDC"/>
    <w:rsid w:val="00365967"/>
    <w:rsid w:val="00365D60"/>
    <w:rsid w:val="00366C06"/>
    <w:rsid w:val="00367A35"/>
    <w:rsid w:val="00367A6F"/>
    <w:rsid w:val="00367B12"/>
    <w:rsid w:val="00370010"/>
    <w:rsid w:val="003702BA"/>
    <w:rsid w:val="00371041"/>
    <w:rsid w:val="00375C69"/>
    <w:rsid w:val="003767EA"/>
    <w:rsid w:val="00377875"/>
    <w:rsid w:val="00377A77"/>
    <w:rsid w:val="003826B3"/>
    <w:rsid w:val="00382B17"/>
    <w:rsid w:val="00382E65"/>
    <w:rsid w:val="0038342E"/>
    <w:rsid w:val="00383644"/>
    <w:rsid w:val="003841B8"/>
    <w:rsid w:val="00384611"/>
    <w:rsid w:val="00384BE3"/>
    <w:rsid w:val="00385605"/>
    <w:rsid w:val="00385639"/>
    <w:rsid w:val="00387896"/>
    <w:rsid w:val="00392DE8"/>
    <w:rsid w:val="00393887"/>
    <w:rsid w:val="0039498D"/>
    <w:rsid w:val="00394AB9"/>
    <w:rsid w:val="00394AC8"/>
    <w:rsid w:val="00395E07"/>
    <w:rsid w:val="0039709C"/>
    <w:rsid w:val="003A0102"/>
    <w:rsid w:val="003A1458"/>
    <w:rsid w:val="003A18F7"/>
    <w:rsid w:val="003A3835"/>
    <w:rsid w:val="003A427A"/>
    <w:rsid w:val="003A4502"/>
    <w:rsid w:val="003A6D84"/>
    <w:rsid w:val="003B0B39"/>
    <w:rsid w:val="003B13B9"/>
    <w:rsid w:val="003B2C82"/>
    <w:rsid w:val="003B30B8"/>
    <w:rsid w:val="003B723B"/>
    <w:rsid w:val="003B75B6"/>
    <w:rsid w:val="003B788D"/>
    <w:rsid w:val="003B7ACA"/>
    <w:rsid w:val="003C0B26"/>
    <w:rsid w:val="003C105F"/>
    <w:rsid w:val="003C176E"/>
    <w:rsid w:val="003C23E1"/>
    <w:rsid w:val="003C27AF"/>
    <w:rsid w:val="003C2C99"/>
    <w:rsid w:val="003C3469"/>
    <w:rsid w:val="003C72B2"/>
    <w:rsid w:val="003C7F19"/>
    <w:rsid w:val="003D07F4"/>
    <w:rsid w:val="003D098B"/>
    <w:rsid w:val="003D2397"/>
    <w:rsid w:val="003D2631"/>
    <w:rsid w:val="003D263C"/>
    <w:rsid w:val="003D2AA3"/>
    <w:rsid w:val="003D2CC3"/>
    <w:rsid w:val="003D314A"/>
    <w:rsid w:val="003D41B7"/>
    <w:rsid w:val="003D4FCA"/>
    <w:rsid w:val="003D75E7"/>
    <w:rsid w:val="003D7872"/>
    <w:rsid w:val="003E0384"/>
    <w:rsid w:val="003E0FB3"/>
    <w:rsid w:val="003E1729"/>
    <w:rsid w:val="003E1C69"/>
    <w:rsid w:val="003E1D89"/>
    <w:rsid w:val="003E1DC7"/>
    <w:rsid w:val="003E2707"/>
    <w:rsid w:val="003E342F"/>
    <w:rsid w:val="003E570A"/>
    <w:rsid w:val="003E6CC6"/>
    <w:rsid w:val="003E7915"/>
    <w:rsid w:val="003F0030"/>
    <w:rsid w:val="003F14A6"/>
    <w:rsid w:val="003F1B40"/>
    <w:rsid w:val="003F1E49"/>
    <w:rsid w:val="003F2C8F"/>
    <w:rsid w:val="003F2CC3"/>
    <w:rsid w:val="003F725A"/>
    <w:rsid w:val="003F72CC"/>
    <w:rsid w:val="00400A6B"/>
    <w:rsid w:val="0040119A"/>
    <w:rsid w:val="004013A9"/>
    <w:rsid w:val="004013E9"/>
    <w:rsid w:val="00401F1E"/>
    <w:rsid w:val="004020D5"/>
    <w:rsid w:val="004024E8"/>
    <w:rsid w:val="00402C16"/>
    <w:rsid w:val="004035A4"/>
    <w:rsid w:val="0040364C"/>
    <w:rsid w:val="0040382D"/>
    <w:rsid w:val="00404D57"/>
    <w:rsid w:val="00405297"/>
    <w:rsid w:val="00405693"/>
    <w:rsid w:val="00405B36"/>
    <w:rsid w:val="00405BA4"/>
    <w:rsid w:val="0040662D"/>
    <w:rsid w:val="004072CA"/>
    <w:rsid w:val="00411A49"/>
    <w:rsid w:val="00411E99"/>
    <w:rsid w:val="0041362C"/>
    <w:rsid w:val="00413A3F"/>
    <w:rsid w:val="00414EA6"/>
    <w:rsid w:val="00416A6A"/>
    <w:rsid w:val="00416B42"/>
    <w:rsid w:val="00416BA8"/>
    <w:rsid w:val="004200E8"/>
    <w:rsid w:val="004202F0"/>
    <w:rsid w:val="004204E8"/>
    <w:rsid w:val="004205D5"/>
    <w:rsid w:val="004214BA"/>
    <w:rsid w:val="00421C00"/>
    <w:rsid w:val="00422E5A"/>
    <w:rsid w:val="004237BC"/>
    <w:rsid w:val="004252B6"/>
    <w:rsid w:val="004259BC"/>
    <w:rsid w:val="0042660B"/>
    <w:rsid w:val="0043180F"/>
    <w:rsid w:val="0043204C"/>
    <w:rsid w:val="004334E0"/>
    <w:rsid w:val="00433F2F"/>
    <w:rsid w:val="00434FAD"/>
    <w:rsid w:val="00436071"/>
    <w:rsid w:val="00437B52"/>
    <w:rsid w:val="00443724"/>
    <w:rsid w:val="00444335"/>
    <w:rsid w:val="004461CD"/>
    <w:rsid w:val="004464AC"/>
    <w:rsid w:val="004477A7"/>
    <w:rsid w:val="004479C6"/>
    <w:rsid w:val="00447D71"/>
    <w:rsid w:val="00447DD3"/>
    <w:rsid w:val="004505E7"/>
    <w:rsid w:val="004527C9"/>
    <w:rsid w:val="0045331A"/>
    <w:rsid w:val="004533D7"/>
    <w:rsid w:val="00453C6C"/>
    <w:rsid w:val="004551B2"/>
    <w:rsid w:val="004553D3"/>
    <w:rsid w:val="004553E7"/>
    <w:rsid w:val="00456C2B"/>
    <w:rsid w:val="00460683"/>
    <w:rsid w:val="004606EB"/>
    <w:rsid w:val="004616A3"/>
    <w:rsid w:val="00463B02"/>
    <w:rsid w:val="004642E1"/>
    <w:rsid w:val="00464EDF"/>
    <w:rsid w:val="00464FFA"/>
    <w:rsid w:val="00465733"/>
    <w:rsid w:val="00467039"/>
    <w:rsid w:val="0047003A"/>
    <w:rsid w:val="004703AF"/>
    <w:rsid w:val="00470F7F"/>
    <w:rsid w:val="00472C49"/>
    <w:rsid w:val="0047342C"/>
    <w:rsid w:val="00473C0A"/>
    <w:rsid w:val="0047554B"/>
    <w:rsid w:val="004761A1"/>
    <w:rsid w:val="0047630D"/>
    <w:rsid w:val="0047695E"/>
    <w:rsid w:val="004771F2"/>
    <w:rsid w:val="00481CE6"/>
    <w:rsid w:val="004829BC"/>
    <w:rsid w:val="00484802"/>
    <w:rsid w:val="00484A8A"/>
    <w:rsid w:val="00485473"/>
    <w:rsid w:val="00487E64"/>
    <w:rsid w:val="004907D4"/>
    <w:rsid w:val="00491FE4"/>
    <w:rsid w:val="00492179"/>
    <w:rsid w:val="00492579"/>
    <w:rsid w:val="00493068"/>
    <w:rsid w:val="00493132"/>
    <w:rsid w:val="004939DB"/>
    <w:rsid w:val="004949B9"/>
    <w:rsid w:val="00495EAD"/>
    <w:rsid w:val="00496E23"/>
    <w:rsid w:val="00497901"/>
    <w:rsid w:val="004A4A37"/>
    <w:rsid w:val="004A4E7D"/>
    <w:rsid w:val="004A501B"/>
    <w:rsid w:val="004A609B"/>
    <w:rsid w:val="004A65C8"/>
    <w:rsid w:val="004B02F4"/>
    <w:rsid w:val="004B1A39"/>
    <w:rsid w:val="004B27D4"/>
    <w:rsid w:val="004B33C0"/>
    <w:rsid w:val="004B3DE9"/>
    <w:rsid w:val="004B4104"/>
    <w:rsid w:val="004B477B"/>
    <w:rsid w:val="004B5515"/>
    <w:rsid w:val="004B6803"/>
    <w:rsid w:val="004B6813"/>
    <w:rsid w:val="004B6948"/>
    <w:rsid w:val="004C256F"/>
    <w:rsid w:val="004C2913"/>
    <w:rsid w:val="004C370B"/>
    <w:rsid w:val="004C3B2E"/>
    <w:rsid w:val="004C59BA"/>
    <w:rsid w:val="004C71ED"/>
    <w:rsid w:val="004C7CA9"/>
    <w:rsid w:val="004D1017"/>
    <w:rsid w:val="004D19A8"/>
    <w:rsid w:val="004D2C3A"/>
    <w:rsid w:val="004D3028"/>
    <w:rsid w:val="004D334B"/>
    <w:rsid w:val="004D40B9"/>
    <w:rsid w:val="004D4BB3"/>
    <w:rsid w:val="004D56C0"/>
    <w:rsid w:val="004D5D87"/>
    <w:rsid w:val="004D61B3"/>
    <w:rsid w:val="004D62E6"/>
    <w:rsid w:val="004D66BB"/>
    <w:rsid w:val="004D6748"/>
    <w:rsid w:val="004E04F9"/>
    <w:rsid w:val="004E15A8"/>
    <w:rsid w:val="004E22DF"/>
    <w:rsid w:val="004E2699"/>
    <w:rsid w:val="004E427D"/>
    <w:rsid w:val="004E454B"/>
    <w:rsid w:val="004E6F56"/>
    <w:rsid w:val="004E7997"/>
    <w:rsid w:val="004F0846"/>
    <w:rsid w:val="004F10EA"/>
    <w:rsid w:val="004F15B9"/>
    <w:rsid w:val="004F34A9"/>
    <w:rsid w:val="004F4C2C"/>
    <w:rsid w:val="004F4C62"/>
    <w:rsid w:val="004F5AA6"/>
    <w:rsid w:val="004F7A97"/>
    <w:rsid w:val="004F7AC9"/>
    <w:rsid w:val="0050073C"/>
    <w:rsid w:val="005021B0"/>
    <w:rsid w:val="00502EA1"/>
    <w:rsid w:val="0050360C"/>
    <w:rsid w:val="00503BFF"/>
    <w:rsid w:val="005043A0"/>
    <w:rsid w:val="0050471C"/>
    <w:rsid w:val="00504FEB"/>
    <w:rsid w:val="00505393"/>
    <w:rsid w:val="0050540C"/>
    <w:rsid w:val="005069CE"/>
    <w:rsid w:val="00507AA2"/>
    <w:rsid w:val="00507D54"/>
    <w:rsid w:val="00511158"/>
    <w:rsid w:val="00511500"/>
    <w:rsid w:val="00512451"/>
    <w:rsid w:val="005136A3"/>
    <w:rsid w:val="00513AD1"/>
    <w:rsid w:val="00513F05"/>
    <w:rsid w:val="00513F26"/>
    <w:rsid w:val="00514338"/>
    <w:rsid w:val="00514A7C"/>
    <w:rsid w:val="00514DC3"/>
    <w:rsid w:val="00516285"/>
    <w:rsid w:val="00516C8B"/>
    <w:rsid w:val="00517138"/>
    <w:rsid w:val="00517258"/>
    <w:rsid w:val="00517693"/>
    <w:rsid w:val="00517A8E"/>
    <w:rsid w:val="00520ABE"/>
    <w:rsid w:val="00520BCD"/>
    <w:rsid w:val="005215CD"/>
    <w:rsid w:val="00522D1C"/>
    <w:rsid w:val="0052432C"/>
    <w:rsid w:val="0052449A"/>
    <w:rsid w:val="00525D40"/>
    <w:rsid w:val="00526CF9"/>
    <w:rsid w:val="005279CC"/>
    <w:rsid w:val="00527D4D"/>
    <w:rsid w:val="0053194B"/>
    <w:rsid w:val="005322A5"/>
    <w:rsid w:val="00532715"/>
    <w:rsid w:val="005354BD"/>
    <w:rsid w:val="005355B9"/>
    <w:rsid w:val="00535799"/>
    <w:rsid w:val="00535C81"/>
    <w:rsid w:val="00540A14"/>
    <w:rsid w:val="00541096"/>
    <w:rsid w:val="00543492"/>
    <w:rsid w:val="0054356D"/>
    <w:rsid w:val="00543F22"/>
    <w:rsid w:val="00544643"/>
    <w:rsid w:val="00544C21"/>
    <w:rsid w:val="0054536E"/>
    <w:rsid w:val="005454D2"/>
    <w:rsid w:val="00545A98"/>
    <w:rsid w:val="00545E58"/>
    <w:rsid w:val="00545FF1"/>
    <w:rsid w:val="00546728"/>
    <w:rsid w:val="005470C1"/>
    <w:rsid w:val="00547117"/>
    <w:rsid w:val="0054761B"/>
    <w:rsid w:val="00547CC4"/>
    <w:rsid w:val="00551FD2"/>
    <w:rsid w:val="0055214B"/>
    <w:rsid w:val="00552BA6"/>
    <w:rsid w:val="005569F8"/>
    <w:rsid w:val="00556EF7"/>
    <w:rsid w:val="0055792C"/>
    <w:rsid w:val="0056054B"/>
    <w:rsid w:val="00562D4A"/>
    <w:rsid w:val="005633DB"/>
    <w:rsid w:val="005634BD"/>
    <w:rsid w:val="0056471B"/>
    <w:rsid w:val="00567E8C"/>
    <w:rsid w:val="00570B6D"/>
    <w:rsid w:val="005711DB"/>
    <w:rsid w:val="0057216E"/>
    <w:rsid w:val="00573C40"/>
    <w:rsid w:val="005745E9"/>
    <w:rsid w:val="00575AAA"/>
    <w:rsid w:val="00575BE8"/>
    <w:rsid w:val="00576922"/>
    <w:rsid w:val="00576CEB"/>
    <w:rsid w:val="005778DE"/>
    <w:rsid w:val="00577A9A"/>
    <w:rsid w:val="005843ED"/>
    <w:rsid w:val="00584B10"/>
    <w:rsid w:val="00585697"/>
    <w:rsid w:val="00591DA1"/>
    <w:rsid w:val="005923BC"/>
    <w:rsid w:val="00592B36"/>
    <w:rsid w:val="0059396C"/>
    <w:rsid w:val="00594116"/>
    <w:rsid w:val="00594EDF"/>
    <w:rsid w:val="00595084"/>
    <w:rsid w:val="005955C6"/>
    <w:rsid w:val="0059639A"/>
    <w:rsid w:val="005969A9"/>
    <w:rsid w:val="005A0660"/>
    <w:rsid w:val="005A0E8F"/>
    <w:rsid w:val="005A13ED"/>
    <w:rsid w:val="005A18CE"/>
    <w:rsid w:val="005A38E3"/>
    <w:rsid w:val="005A4776"/>
    <w:rsid w:val="005A5E5D"/>
    <w:rsid w:val="005A6451"/>
    <w:rsid w:val="005A66C3"/>
    <w:rsid w:val="005A6E88"/>
    <w:rsid w:val="005B0553"/>
    <w:rsid w:val="005B1341"/>
    <w:rsid w:val="005B1873"/>
    <w:rsid w:val="005B1958"/>
    <w:rsid w:val="005B2404"/>
    <w:rsid w:val="005B37D0"/>
    <w:rsid w:val="005B4EBA"/>
    <w:rsid w:val="005B59B4"/>
    <w:rsid w:val="005B5D3D"/>
    <w:rsid w:val="005B6950"/>
    <w:rsid w:val="005B7202"/>
    <w:rsid w:val="005C08E4"/>
    <w:rsid w:val="005C0942"/>
    <w:rsid w:val="005C14A2"/>
    <w:rsid w:val="005C1AEE"/>
    <w:rsid w:val="005C24BE"/>
    <w:rsid w:val="005C33AF"/>
    <w:rsid w:val="005C424E"/>
    <w:rsid w:val="005C46B8"/>
    <w:rsid w:val="005C6962"/>
    <w:rsid w:val="005D029A"/>
    <w:rsid w:val="005D1B0A"/>
    <w:rsid w:val="005D1E02"/>
    <w:rsid w:val="005D1E16"/>
    <w:rsid w:val="005D22C7"/>
    <w:rsid w:val="005D268D"/>
    <w:rsid w:val="005D30FB"/>
    <w:rsid w:val="005D3B40"/>
    <w:rsid w:val="005D47F0"/>
    <w:rsid w:val="005D4D7F"/>
    <w:rsid w:val="005D628D"/>
    <w:rsid w:val="005D6B05"/>
    <w:rsid w:val="005D6DB0"/>
    <w:rsid w:val="005D79E7"/>
    <w:rsid w:val="005E06D6"/>
    <w:rsid w:val="005E130D"/>
    <w:rsid w:val="005E14D1"/>
    <w:rsid w:val="005E3553"/>
    <w:rsid w:val="005E554A"/>
    <w:rsid w:val="005E5B16"/>
    <w:rsid w:val="005E7402"/>
    <w:rsid w:val="005E7F90"/>
    <w:rsid w:val="005F03E8"/>
    <w:rsid w:val="005F1422"/>
    <w:rsid w:val="005F16F5"/>
    <w:rsid w:val="005F38FA"/>
    <w:rsid w:val="005F510A"/>
    <w:rsid w:val="005F587A"/>
    <w:rsid w:val="005F60BA"/>
    <w:rsid w:val="005F611E"/>
    <w:rsid w:val="005F6844"/>
    <w:rsid w:val="005F69F3"/>
    <w:rsid w:val="006001D8"/>
    <w:rsid w:val="006005E4"/>
    <w:rsid w:val="006015DF"/>
    <w:rsid w:val="00602DD8"/>
    <w:rsid w:val="006033AC"/>
    <w:rsid w:val="006046DE"/>
    <w:rsid w:val="00604DDC"/>
    <w:rsid w:val="00604FF9"/>
    <w:rsid w:val="0060604B"/>
    <w:rsid w:val="006064BC"/>
    <w:rsid w:val="00606659"/>
    <w:rsid w:val="00606FAD"/>
    <w:rsid w:val="00607466"/>
    <w:rsid w:val="00610076"/>
    <w:rsid w:val="00611122"/>
    <w:rsid w:val="00612243"/>
    <w:rsid w:val="006127A7"/>
    <w:rsid w:val="0061334A"/>
    <w:rsid w:val="00614181"/>
    <w:rsid w:val="006143E4"/>
    <w:rsid w:val="0061442F"/>
    <w:rsid w:val="00615BA9"/>
    <w:rsid w:val="00615EA7"/>
    <w:rsid w:val="00617304"/>
    <w:rsid w:val="00620162"/>
    <w:rsid w:val="00620BFC"/>
    <w:rsid w:val="00622212"/>
    <w:rsid w:val="00623D5A"/>
    <w:rsid w:val="00624D26"/>
    <w:rsid w:val="00625436"/>
    <w:rsid w:val="00625987"/>
    <w:rsid w:val="00626702"/>
    <w:rsid w:val="00626742"/>
    <w:rsid w:val="00627B5C"/>
    <w:rsid w:val="00630208"/>
    <w:rsid w:val="00631F0A"/>
    <w:rsid w:val="0063233B"/>
    <w:rsid w:val="00632F4D"/>
    <w:rsid w:val="00633C45"/>
    <w:rsid w:val="0063401B"/>
    <w:rsid w:val="006340CD"/>
    <w:rsid w:val="0063448F"/>
    <w:rsid w:val="00634ACD"/>
    <w:rsid w:val="00637206"/>
    <w:rsid w:val="006376B3"/>
    <w:rsid w:val="006404DE"/>
    <w:rsid w:val="00640C47"/>
    <w:rsid w:val="00640FCF"/>
    <w:rsid w:val="00642BD2"/>
    <w:rsid w:val="00646386"/>
    <w:rsid w:val="00650224"/>
    <w:rsid w:val="00651377"/>
    <w:rsid w:val="00651494"/>
    <w:rsid w:val="00654354"/>
    <w:rsid w:val="00654A6B"/>
    <w:rsid w:val="00656842"/>
    <w:rsid w:val="00657616"/>
    <w:rsid w:val="0066663C"/>
    <w:rsid w:val="0066712D"/>
    <w:rsid w:val="006676E4"/>
    <w:rsid w:val="00670AA9"/>
    <w:rsid w:val="006715C9"/>
    <w:rsid w:val="006718D6"/>
    <w:rsid w:val="00671F39"/>
    <w:rsid w:val="00672FF0"/>
    <w:rsid w:val="006736D4"/>
    <w:rsid w:val="006747AB"/>
    <w:rsid w:val="0067481B"/>
    <w:rsid w:val="0067654C"/>
    <w:rsid w:val="006805A4"/>
    <w:rsid w:val="006818EE"/>
    <w:rsid w:val="00681B14"/>
    <w:rsid w:val="0068235A"/>
    <w:rsid w:val="006827F1"/>
    <w:rsid w:val="0068324F"/>
    <w:rsid w:val="00684697"/>
    <w:rsid w:val="00684E6F"/>
    <w:rsid w:val="00685FE9"/>
    <w:rsid w:val="006865A5"/>
    <w:rsid w:val="00686919"/>
    <w:rsid w:val="00687F0F"/>
    <w:rsid w:val="0069026A"/>
    <w:rsid w:val="006905B7"/>
    <w:rsid w:val="00690C78"/>
    <w:rsid w:val="00692BE4"/>
    <w:rsid w:val="00692E5E"/>
    <w:rsid w:val="006939C6"/>
    <w:rsid w:val="00693BD3"/>
    <w:rsid w:val="00694084"/>
    <w:rsid w:val="006949AB"/>
    <w:rsid w:val="00694B2F"/>
    <w:rsid w:val="00694F50"/>
    <w:rsid w:val="006953F4"/>
    <w:rsid w:val="00696B8A"/>
    <w:rsid w:val="006970B5"/>
    <w:rsid w:val="006976E8"/>
    <w:rsid w:val="006A038E"/>
    <w:rsid w:val="006A0714"/>
    <w:rsid w:val="006A2BB5"/>
    <w:rsid w:val="006A35C0"/>
    <w:rsid w:val="006A3A23"/>
    <w:rsid w:val="006A4746"/>
    <w:rsid w:val="006A546E"/>
    <w:rsid w:val="006A613A"/>
    <w:rsid w:val="006A7298"/>
    <w:rsid w:val="006B02CA"/>
    <w:rsid w:val="006B0668"/>
    <w:rsid w:val="006B18B0"/>
    <w:rsid w:val="006B2AF9"/>
    <w:rsid w:val="006B2F2A"/>
    <w:rsid w:val="006B3B1E"/>
    <w:rsid w:val="006B453A"/>
    <w:rsid w:val="006B627E"/>
    <w:rsid w:val="006B7303"/>
    <w:rsid w:val="006B7AB7"/>
    <w:rsid w:val="006C13F4"/>
    <w:rsid w:val="006C151C"/>
    <w:rsid w:val="006C1672"/>
    <w:rsid w:val="006C1DB5"/>
    <w:rsid w:val="006C2468"/>
    <w:rsid w:val="006C2E9B"/>
    <w:rsid w:val="006C33B3"/>
    <w:rsid w:val="006C40BA"/>
    <w:rsid w:val="006C5F7C"/>
    <w:rsid w:val="006C688E"/>
    <w:rsid w:val="006C7364"/>
    <w:rsid w:val="006C78B7"/>
    <w:rsid w:val="006D3E52"/>
    <w:rsid w:val="006D452D"/>
    <w:rsid w:val="006D4CD5"/>
    <w:rsid w:val="006D5D84"/>
    <w:rsid w:val="006D5E47"/>
    <w:rsid w:val="006D6A34"/>
    <w:rsid w:val="006D71EE"/>
    <w:rsid w:val="006D7270"/>
    <w:rsid w:val="006E0695"/>
    <w:rsid w:val="006E1D19"/>
    <w:rsid w:val="006E4DA7"/>
    <w:rsid w:val="006E70C9"/>
    <w:rsid w:val="006E75AE"/>
    <w:rsid w:val="006F0B34"/>
    <w:rsid w:val="006F1E9B"/>
    <w:rsid w:val="006F2212"/>
    <w:rsid w:val="006F24BA"/>
    <w:rsid w:val="006F30A6"/>
    <w:rsid w:val="006F4A88"/>
    <w:rsid w:val="006F7B94"/>
    <w:rsid w:val="006F7EA4"/>
    <w:rsid w:val="006F7ECB"/>
    <w:rsid w:val="00700426"/>
    <w:rsid w:val="00702518"/>
    <w:rsid w:val="00702EDB"/>
    <w:rsid w:val="007066C4"/>
    <w:rsid w:val="007068A7"/>
    <w:rsid w:val="0071051D"/>
    <w:rsid w:val="00712293"/>
    <w:rsid w:val="007132BF"/>
    <w:rsid w:val="00713A5D"/>
    <w:rsid w:val="00713A7C"/>
    <w:rsid w:val="00713EBB"/>
    <w:rsid w:val="00720B96"/>
    <w:rsid w:val="00720EAC"/>
    <w:rsid w:val="00722AC8"/>
    <w:rsid w:val="007231E8"/>
    <w:rsid w:val="007238E0"/>
    <w:rsid w:val="00724B2B"/>
    <w:rsid w:val="00725BA4"/>
    <w:rsid w:val="00726CD2"/>
    <w:rsid w:val="00727C54"/>
    <w:rsid w:val="0073079E"/>
    <w:rsid w:val="00732A32"/>
    <w:rsid w:val="00733655"/>
    <w:rsid w:val="007338EA"/>
    <w:rsid w:val="00733ACD"/>
    <w:rsid w:val="00734605"/>
    <w:rsid w:val="007353B0"/>
    <w:rsid w:val="0073545A"/>
    <w:rsid w:val="00735B00"/>
    <w:rsid w:val="00735C45"/>
    <w:rsid w:val="00736951"/>
    <w:rsid w:val="00737B18"/>
    <w:rsid w:val="00740268"/>
    <w:rsid w:val="00740755"/>
    <w:rsid w:val="00740B1A"/>
    <w:rsid w:val="007411FA"/>
    <w:rsid w:val="00741515"/>
    <w:rsid w:val="007419D6"/>
    <w:rsid w:val="007439BE"/>
    <w:rsid w:val="00744918"/>
    <w:rsid w:val="00750D40"/>
    <w:rsid w:val="007514F4"/>
    <w:rsid w:val="0075155E"/>
    <w:rsid w:val="007523A9"/>
    <w:rsid w:val="0075265D"/>
    <w:rsid w:val="007532E6"/>
    <w:rsid w:val="00753D32"/>
    <w:rsid w:val="00754320"/>
    <w:rsid w:val="00754573"/>
    <w:rsid w:val="00755549"/>
    <w:rsid w:val="00755649"/>
    <w:rsid w:val="007556E1"/>
    <w:rsid w:val="0075573C"/>
    <w:rsid w:val="00760A66"/>
    <w:rsid w:val="007618BC"/>
    <w:rsid w:val="00762189"/>
    <w:rsid w:val="00762467"/>
    <w:rsid w:val="00763802"/>
    <w:rsid w:val="007641E5"/>
    <w:rsid w:val="0076512E"/>
    <w:rsid w:val="007652A6"/>
    <w:rsid w:val="007713CA"/>
    <w:rsid w:val="00771876"/>
    <w:rsid w:val="007719CC"/>
    <w:rsid w:val="0077473C"/>
    <w:rsid w:val="007748C9"/>
    <w:rsid w:val="0077557C"/>
    <w:rsid w:val="007759DA"/>
    <w:rsid w:val="0077698A"/>
    <w:rsid w:val="007771A3"/>
    <w:rsid w:val="0078434D"/>
    <w:rsid w:val="00784D6B"/>
    <w:rsid w:val="00784F28"/>
    <w:rsid w:val="007858BA"/>
    <w:rsid w:val="007863E2"/>
    <w:rsid w:val="00790203"/>
    <w:rsid w:val="0079091F"/>
    <w:rsid w:val="00791C59"/>
    <w:rsid w:val="007924DF"/>
    <w:rsid w:val="007936B6"/>
    <w:rsid w:val="0079430D"/>
    <w:rsid w:val="007951E1"/>
    <w:rsid w:val="00795861"/>
    <w:rsid w:val="00797055"/>
    <w:rsid w:val="00797C0A"/>
    <w:rsid w:val="00797F5D"/>
    <w:rsid w:val="007A0FE4"/>
    <w:rsid w:val="007A3062"/>
    <w:rsid w:val="007A3840"/>
    <w:rsid w:val="007A4611"/>
    <w:rsid w:val="007A53B5"/>
    <w:rsid w:val="007A62B6"/>
    <w:rsid w:val="007B2A20"/>
    <w:rsid w:val="007B463D"/>
    <w:rsid w:val="007B4890"/>
    <w:rsid w:val="007B4D6C"/>
    <w:rsid w:val="007B5DAB"/>
    <w:rsid w:val="007B6040"/>
    <w:rsid w:val="007B6525"/>
    <w:rsid w:val="007B6C1C"/>
    <w:rsid w:val="007C04CD"/>
    <w:rsid w:val="007C08C4"/>
    <w:rsid w:val="007C13BC"/>
    <w:rsid w:val="007C2BA3"/>
    <w:rsid w:val="007C417D"/>
    <w:rsid w:val="007C60AC"/>
    <w:rsid w:val="007C6B1E"/>
    <w:rsid w:val="007D06EF"/>
    <w:rsid w:val="007D08D7"/>
    <w:rsid w:val="007D0F44"/>
    <w:rsid w:val="007D1383"/>
    <w:rsid w:val="007D1C5E"/>
    <w:rsid w:val="007D474C"/>
    <w:rsid w:val="007D54B0"/>
    <w:rsid w:val="007D55C6"/>
    <w:rsid w:val="007D735C"/>
    <w:rsid w:val="007E0341"/>
    <w:rsid w:val="007E03B5"/>
    <w:rsid w:val="007E1A1E"/>
    <w:rsid w:val="007E1B70"/>
    <w:rsid w:val="007E5993"/>
    <w:rsid w:val="007F39BE"/>
    <w:rsid w:val="007F3A18"/>
    <w:rsid w:val="007F44B1"/>
    <w:rsid w:val="007F7594"/>
    <w:rsid w:val="007F7EC0"/>
    <w:rsid w:val="00800A84"/>
    <w:rsid w:val="00800BAA"/>
    <w:rsid w:val="00801096"/>
    <w:rsid w:val="008029BE"/>
    <w:rsid w:val="00802A7B"/>
    <w:rsid w:val="008034A4"/>
    <w:rsid w:val="008035B7"/>
    <w:rsid w:val="008041C7"/>
    <w:rsid w:val="00805273"/>
    <w:rsid w:val="00806114"/>
    <w:rsid w:val="0080624D"/>
    <w:rsid w:val="00806303"/>
    <w:rsid w:val="00806518"/>
    <w:rsid w:val="00806BFC"/>
    <w:rsid w:val="00806D0C"/>
    <w:rsid w:val="00810034"/>
    <w:rsid w:val="00811E42"/>
    <w:rsid w:val="0081283E"/>
    <w:rsid w:val="00812D45"/>
    <w:rsid w:val="00812F38"/>
    <w:rsid w:val="00813FC3"/>
    <w:rsid w:val="008158C6"/>
    <w:rsid w:val="00815D0C"/>
    <w:rsid w:val="0081603A"/>
    <w:rsid w:val="0081661D"/>
    <w:rsid w:val="00817226"/>
    <w:rsid w:val="00817C0F"/>
    <w:rsid w:val="00820357"/>
    <w:rsid w:val="008205C2"/>
    <w:rsid w:val="00820D9F"/>
    <w:rsid w:val="008212B4"/>
    <w:rsid w:val="00822148"/>
    <w:rsid w:val="00822831"/>
    <w:rsid w:val="00822C5B"/>
    <w:rsid w:val="00822D22"/>
    <w:rsid w:val="00823A8B"/>
    <w:rsid w:val="0082452B"/>
    <w:rsid w:val="00824CB7"/>
    <w:rsid w:val="008263D9"/>
    <w:rsid w:val="0082750D"/>
    <w:rsid w:val="00827CF2"/>
    <w:rsid w:val="0083154D"/>
    <w:rsid w:val="00831A14"/>
    <w:rsid w:val="008335A7"/>
    <w:rsid w:val="00833F1E"/>
    <w:rsid w:val="00833F3F"/>
    <w:rsid w:val="00833F58"/>
    <w:rsid w:val="0083495F"/>
    <w:rsid w:val="00835C2D"/>
    <w:rsid w:val="00840427"/>
    <w:rsid w:val="008407B8"/>
    <w:rsid w:val="008424A5"/>
    <w:rsid w:val="00843375"/>
    <w:rsid w:val="008454B9"/>
    <w:rsid w:val="00846A77"/>
    <w:rsid w:val="00846E84"/>
    <w:rsid w:val="008511FD"/>
    <w:rsid w:val="00851589"/>
    <w:rsid w:val="00852584"/>
    <w:rsid w:val="00853887"/>
    <w:rsid w:val="00857F17"/>
    <w:rsid w:val="0086264E"/>
    <w:rsid w:val="00862E8D"/>
    <w:rsid w:val="00863799"/>
    <w:rsid w:val="008637C5"/>
    <w:rsid w:val="00863C60"/>
    <w:rsid w:val="008649DE"/>
    <w:rsid w:val="00866A04"/>
    <w:rsid w:val="008709E1"/>
    <w:rsid w:val="008719BB"/>
    <w:rsid w:val="0087208B"/>
    <w:rsid w:val="00872BF0"/>
    <w:rsid w:val="00874DBC"/>
    <w:rsid w:val="0087526B"/>
    <w:rsid w:val="00875C28"/>
    <w:rsid w:val="0087600F"/>
    <w:rsid w:val="0087630A"/>
    <w:rsid w:val="00876C45"/>
    <w:rsid w:val="00877E01"/>
    <w:rsid w:val="00881683"/>
    <w:rsid w:val="0088176A"/>
    <w:rsid w:val="008817B5"/>
    <w:rsid w:val="00882B92"/>
    <w:rsid w:val="00882EFA"/>
    <w:rsid w:val="00885A7F"/>
    <w:rsid w:val="00885B91"/>
    <w:rsid w:val="00885CA3"/>
    <w:rsid w:val="00886360"/>
    <w:rsid w:val="008867F0"/>
    <w:rsid w:val="00887701"/>
    <w:rsid w:val="00887827"/>
    <w:rsid w:val="00887EAF"/>
    <w:rsid w:val="00891B9A"/>
    <w:rsid w:val="00892796"/>
    <w:rsid w:val="008928B5"/>
    <w:rsid w:val="008933D8"/>
    <w:rsid w:val="00894E59"/>
    <w:rsid w:val="008975D3"/>
    <w:rsid w:val="00897BE4"/>
    <w:rsid w:val="008A0621"/>
    <w:rsid w:val="008A075B"/>
    <w:rsid w:val="008A0BA0"/>
    <w:rsid w:val="008A0D8A"/>
    <w:rsid w:val="008A18F7"/>
    <w:rsid w:val="008A1BA3"/>
    <w:rsid w:val="008A2981"/>
    <w:rsid w:val="008A2F3F"/>
    <w:rsid w:val="008A30C5"/>
    <w:rsid w:val="008A361F"/>
    <w:rsid w:val="008A488D"/>
    <w:rsid w:val="008A49E5"/>
    <w:rsid w:val="008A4CD6"/>
    <w:rsid w:val="008A4E9A"/>
    <w:rsid w:val="008A5146"/>
    <w:rsid w:val="008A570E"/>
    <w:rsid w:val="008A5E39"/>
    <w:rsid w:val="008A667E"/>
    <w:rsid w:val="008A7F8A"/>
    <w:rsid w:val="008B0030"/>
    <w:rsid w:val="008B03F8"/>
    <w:rsid w:val="008B0466"/>
    <w:rsid w:val="008B09F7"/>
    <w:rsid w:val="008B18E8"/>
    <w:rsid w:val="008B392F"/>
    <w:rsid w:val="008B3BB7"/>
    <w:rsid w:val="008B42C4"/>
    <w:rsid w:val="008B4300"/>
    <w:rsid w:val="008B5205"/>
    <w:rsid w:val="008B52DA"/>
    <w:rsid w:val="008B6F99"/>
    <w:rsid w:val="008B78A7"/>
    <w:rsid w:val="008C11C8"/>
    <w:rsid w:val="008C15C9"/>
    <w:rsid w:val="008C3128"/>
    <w:rsid w:val="008C347F"/>
    <w:rsid w:val="008C3C74"/>
    <w:rsid w:val="008C3F31"/>
    <w:rsid w:val="008C4A10"/>
    <w:rsid w:val="008C4CAD"/>
    <w:rsid w:val="008C4D4C"/>
    <w:rsid w:val="008C5C8F"/>
    <w:rsid w:val="008C6342"/>
    <w:rsid w:val="008D2348"/>
    <w:rsid w:val="008D34C7"/>
    <w:rsid w:val="008D3B55"/>
    <w:rsid w:val="008D3D85"/>
    <w:rsid w:val="008D4E3A"/>
    <w:rsid w:val="008D5A45"/>
    <w:rsid w:val="008D5B4E"/>
    <w:rsid w:val="008D6110"/>
    <w:rsid w:val="008D6487"/>
    <w:rsid w:val="008D75AB"/>
    <w:rsid w:val="008D7A51"/>
    <w:rsid w:val="008D7FC1"/>
    <w:rsid w:val="008E0BE2"/>
    <w:rsid w:val="008E1BF4"/>
    <w:rsid w:val="008E299F"/>
    <w:rsid w:val="008E2DC7"/>
    <w:rsid w:val="008E4F31"/>
    <w:rsid w:val="008E719A"/>
    <w:rsid w:val="008E76BB"/>
    <w:rsid w:val="008E771D"/>
    <w:rsid w:val="008E7920"/>
    <w:rsid w:val="008F0A4E"/>
    <w:rsid w:val="008F3BFF"/>
    <w:rsid w:val="008F3EF4"/>
    <w:rsid w:val="008F422A"/>
    <w:rsid w:val="008F66D1"/>
    <w:rsid w:val="008F71AE"/>
    <w:rsid w:val="00901531"/>
    <w:rsid w:val="0090213E"/>
    <w:rsid w:val="00902807"/>
    <w:rsid w:val="00902EA8"/>
    <w:rsid w:val="00910BB9"/>
    <w:rsid w:val="00911F00"/>
    <w:rsid w:val="00912482"/>
    <w:rsid w:val="009129DA"/>
    <w:rsid w:val="00913035"/>
    <w:rsid w:val="00916150"/>
    <w:rsid w:val="00920B7D"/>
    <w:rsid w:val="00921F21"/>
    <w:rsid w:val="00922CA4"/>
    <w:rsid w:val="00925559"/>
    <w:rsid w:val="00925E55"/>
    <w:rsid w:val="00926CC0"/>
    <w:rsid w:val="0093004E"/>
    <w:rsid w:val="00931932"/>
    <w:rsid w:val="00932260"/>
    <w:rsid w:val="009324A1"/>
    <w:rsid w:val="0093251E"/>
    <w:rsid w:val="009327F9"/>
    <w:rsid w:val="00932B5A"/>
    <w:rsid w:val="00933C4C"/>
    <w:rsid w:val="00934DE9"/>
    <w:rsid w:val="009354CE"/>
    <w:rsid w:val="009356F4"/>
    <w:rsid w:val="00935B80"/>
    <w:rsid w:val="00935D5C"/>
    <w:rsid w:val="00936336"/>
    <w:rsid w:val="009375EC"/>
    <w:rsid w:val="009378CC"/>
    <w:rsid w:val="00937EE4"/>
    <w:rsid w:val="00940F35"/>
    <w:rsid w:val="0094316A"/>
    <w:rsid w:val="009448B3"/>
    <w:rsid w:val="00944DB0"/>
    <w:rsid w:val="00944E0E"/>
    <w:rsid w:val="00947857"/>
    <w:rsid w:val="00950E2A"/>
    <w:rsid w:val="009515FD"/>
    <w:rsid w:val="009520C7"/>
    <w:rsid w:val="0095392C"/>
    <w:rsid w:val="00955111"/>
    <w:rsid w:val="00955F34"/>
    <w:rsid w:val="0095636E"/>
    <w:rsid w:val="009577F0"/>
    <w:rsid w:val="009605D8"/>
    <w:rsid w:val="00961180"/>
    <w:rsid w:val="00961C71"/>
    <w:rsid w:val="009624DD"/>
    <w:rsid w:val="00962C5E"/>
    <w:rsid w:val="009631D7"/>
    <w:rsid w:val="00964FA5"/>
    <w:rsid w:val="00965117"/>
    <w:rsid w:val="00965776"/>
    <w:rsid w:val="009659A6"/>
    <w:rsid w:val="00965F59"/>
    <w:rsid w:val="00966E8B"/>
    <w:rsid w:val="00967949"/>
    <w:rsid w:val="00974409"/>
    <w:rsid w:val="0097559C"/>
    <w:rsid w:val="00976DA6"/>
    <w:rsid w:val="00976F6B"/>
    <w:rsid w:val="00981955"/>
    <w:rsid w:val="0098217B"/>
    <w:rsid w:val="009824F2"/>
    <w:rsid w:val="00983337"/>
    <w:rsid w:val="0098391A"/>
    <w:rsid w:val="009848E1"/>
    <w:rsid w:val="00986C29"/>
    <w:rsid w:val="009872F8"/>
    <w:rsid w:val="00987A9A"/>
    <w:rsid w:val="0099056A"/>
    <w:rsid w:val="009906D8"/>
    <w:rsid w:val="00990966"/>
    <w:rsid w:val="00990D5F"/>
    <w:rsid w:val="00992805"/>
    <w:rsid w:val="00993D94"/>
    <w:rsid w:val="00995042"/>
    <w:rsid w:val="0099523C"/>
    <w:rsid w:val="00995725"/>
    <w:rsid w:val="00995A71"/>
    <w:rsid w:val="00996588"/>
    <w:rsid w:val="00996F57"/>
    <w:rsid w:val="0099723C"/>
    <w:rsid w:val="00997426"/>
    <w:rsid w:val="009A080B"/>
    <w:rsid w:val="009A177C"/>
    <w:rsid w:val="009A41F7"/>
    <w:rsid w:val="009A443A"/>
    <w:rsid w:val="009A6A0D"/>
    <w:rsid w:val="009A7560"/>
    <w:rsid w:val="009A7D91"/>
    <w:rsid w:val="009B1D84"/>
    <w:rsid w:val="009B21F7"/>
    <w:rsid w:val="009B2F6C"/>
    <w:rsid w:val="009B3B65"/>
    <w:rsid w:val="009B574F"/>
    <w:rsid w:val="009B7ED0"/>
    <w:rsid w:val="009B7F40"/>
    <w:rsid w:val="009C0431"/>
    <w:rsid w:val="009C23FF"/>
    <w:rsid w:val="009C2A0C"/>
    <w:rsid w:val="009C3844"/>
    <w:rsid w:val="009C38EB"/>
    <w:rsid w:val="009C58A7"/>
    <w:rsid w:val="009C7734"/>
    <w:rsid w:val="009D00D9"/>
    <w:rsid w:val="009D078D"/>
    <w:rsid w:val="009D0CC2"/>
    <w:rsid w:val="009D3278"/>
    <w:rsid w:val="009D3644"/>
    <w:rsid w:val="009D40D2"/>
    <w:rsid w:val="009D4C48"/>
    <w:rsid w:val="009D5C98"/>
    <w:rsid w:val="009D74D2"/>
    <w:rsid w:val="009D7A6C"/>
    <w:rsid w:val="009E12A7"/>
    <w:rsid w:val="009E1DCC"/>
    <w:rsid w:val="009E20B4"/>
    <w:rsid w:val="009E24AC"/>
    <w:rsid w:val="009E2B3E"/>
    <w:rsid w:val="009E3B4C"/>
    <w:rsid w:val="009E45E1"/>
    <w:rsid w:val="009E66A4"/>
    <w:rsid w:val="009F102C"/>
    <w:rsid w:val="009F26F3"/>
    <w:rsid w:val="009F66C3"/>
    <w:rsid w:val="009F71A3"/>
    <w:rsid w:val="009F743A"/>
    <w:rsid w:val="009F75D8"/>
    <w:rsid w:val="009F7AC9"/>
    <w:rsid w:val="00A0041B"/>
    <w:rsid w:val="00A00422"/>
    <w:rsid w:val="00A02BA7"/>
    <w:rsid w:val="00A03773"/>
    <w:rsid w:val="00A03EF8"/>
    <w:rsid w:val="00A06BA9"/>
    <w:rsid w:val="00A06C43"/>
    <w:rsid w:val="00A071F1"/>
    <w:rsid w:val="00A07A45"/>
    <w:rsid w:val="00A10C14"/>
    <w:rsid w:val="00A114F2"/>
    <w:rsid w:val="00A1181C"/>
    <w:rsid w:val="00A11A21"/>
    <w:rsid w:val="00A12BF6"/>
    <w:rsid w:val="00A138BB"/>
    <w:rsid w:val="00A13970"/>
    <w:rsid w:val="00A14883"/>
    <w:rsid w:val="00A15730"/>
    <w:rsid w:val="00A15B23"/>
    <w:rsid w:val="00A15CAC"/>
    <w:rsid w:val="00A16079"/>
    <w:rsid w:val="00A161FA"/>
    <w:rsid w:val="00A2005D"/>
    <w:rsid w:val="00A21BF2"/>
    <w:rsid w:val="00A22F79"/>
    <w:rsid w:val="00A23093"/>
    <w:rsid w:val="00A234A4"/>
    <w:rsid w:val="00A24B4C"/>
    <w:rsid w:val="00A257E9"/>
    <w:rsid w:val="00A31418"/>
    <w:rsid w:val="00A31713"/>
    <w:rsid w:val="00A320EE"/>
    <w:rsid w:val="00A32F2E"/>
    <w:rsid w:val="00A33795"/>
    <w:rsid w:val="00A34EA0"/>
    <w:rsid w:val="00A35277"/>
    <w:rsid w:val="00A412A7"/>
    <w:rsid w:val="00A4272A"/>
    <w:rsid w:val="00A42D23"/>
    <w:rsid w:val="00A44246"/>
    <w:rsid w:val="00A44A66"/>
    <w:rsid w:val="00A46493"/>
    <w:rsid w:val="00A46DAD"/>
    <w:rsid w:val="00A47D02"/>
    <w:rsid w:val="00A528DC"/>
    <w:rsid w:val="00A52DCF"/>
    <w:rsid w:val="00A53CF8"/>
    <w:rsid w:val="00A540EA"/>
    <w:rsid w:val="00A5426C"/>
    <w:rsid w:val="00A54613"/>
    <w:rsid w:val="00A5654E"/>
    <w:rsid w:val="00A609F6"/>
    <w:rsid w:val="00A6135B"/>
    <w:rsid w:val="00A613EA"/>
    <w:rsid w:val="00A61842"/>
    <w:rsid w:val="00A619DE"/>
    <w:rsid w:val="00A61DF2"/>
    <w:rsid w:val="00A623E3"/>
    <w:rsid w:val="00A63467"/>
    <w:rsid w:val="00A63ED7"/>
    <w:rsid w:val="00A63F5A"/>
    <w:rsid w:val="00A65AA8"/>
    <w:rsid w:val="00A666C9"/>
    <w:rsid w:val="00A670F9"/>
    <w:rsid w:val="00A673A8"/>
    <w:rsid w:val="00A67505"/>
    <w:rsid w:val="00A6792A"/>
    <w:rsid w:val="00A7048E"/>
    <w:rsid w:val="00A71974"/>
    <w:rsid w:val="00A72199"/>
    <w:rsid w:val="00A72847"/>
    <w:rsid w:val="00A76B6B"/>
    <w:rsid w:val="00A76CE5"/>
    <w:rsid w:val="00A77E70"/>
    <w:rsid w:val="00A8040D"/>
    <w:rsid w:val="00A81234"/>
    <w:rsid w:val="00A8170F"/>
    <w:rsid w:val="00A821DA"/>
    <w:rsid w:val="00A82C82"/>
    <w:rsid w:val="00A847C5"/>
    <w:rsid w:val="00A8519E"/>
    <w:rsid w:val="00A852FB"/>
    <w:rsid w:val="00A8594A"/>
    <w:rsid w:val="00A863DE"/>
    <w:rsid w:val="00A86DF6"/>
    <w:rsid w:val="00A9075E"/>
    <w:rsid w:val="00A90D66"/>
    <w:rsid w:val="00A90EC3"/>
    <w:rsid w:val="00A91501"/>
    <w:rsid w:val="00A92053"/>
    <w:rsid w:val="00A9347E"/>
    <w:rsid w:val="00A934D0"/>
    <w:rsid w:val="00A95D51"/>
    <w:rsid w:val="00A961DA"/>
    <w:rsid w:val="00A9724B"/>
    <w:rsid w:val="00A9797D"/>
    <w:rsid w:val="00AA04FD"/>
    <w:rsid w:val="00AA76A5"/>
    <w:rsid w:val="00AB1B44"/>
    <w:rsid w:val="00AB2D02"/>
    <w:rsid w:val="00AB32A1"/>
    <w:rsid w:val="00AB35CA"/>
    <w:rsid w:val="00AB4609"/>
    <w:rsid w:val="00AB5A7F"/>
    <w:rsid w:val="00AB6C84"/>
    <w:rsid w:val="00AC06D1"/>
    <w:rsid w:val="00AC06F5"/>
    <w:rsid w:val="00AC09CB"/>
    <w:rsid w:val="00AC111B"/>
    <w:rsid w:val="00AC116B"/>
    <w:rsid w:val="00AC133B"/>
    <w:rsid w:val="00AC1EB3"/>
    <w:rsid w:val="00AC2E72"/>
    <w:rsid w:val="00AC3F1A"/>
    <w:rsid w:val="00AC4C0E"/>
    <w:rsid w:val="00AC51CE"/>
    <w:rsid w:val="00AC543C"/>
    <w:rsid w:val="00AC7BAE"/>
    <w:rsid w:val="00AD1E8E"/>
    <w:rsid w:val="00AD4EC1"/>
    <w:rsid w:val="00AD55F7"/>
    <w:rsid w:val="00AD6511"/>
    <w:rsid w:val="00AE0DC7"/>
    <w:rsid w:val="00AE4E82"/>
    <w:rsid w:val="00AE61BF"/>
    <w:rsid w:val="00AE7499"/>
    <w:rsid w:val="00AF1B0E"/>
    <w:rsid w:val="00AF2BA4"/>
    <w:rsid w:val="00AF511F"/>
    <w:rsid w:val="00AF5194"/>
    <w:rsid w:val="00AF6232"/>
    <w:rsid w:val="00AF66B7"/>
    <w:rsid w:val="00AF7F2B"/>
    <w:rsid w:val="00B001A0"/>
    <w:rsid w:val="00B00C39"/>
    <w:rsid w:val="00B01C67"/>
    <w:rsid w:val="00B04502"/>
    <w:rsid w:val="00B046EB"/>
    <w:rsid w:val="00B05B1D"/>
    <w:rsid w:val="00B1032D"/>
    <w:rsid w:val="00B117EE"/>
    <w:rsid w:val="00B122B9"/>
    <w:rsid w:val="00B124BB"/>
    <w:rsid w:val="00B12ADE"/>
    <w:rsid w:val="00B15186"/>
    <w:rsid w:val="00B1589B"/>
    <w:rsid w:val="00B15C77"/>
    <w:rsid w:val="00B15F21"/>
    <w:rsid w:val="00B161D4"/>
    <w:rsid w:val="00B162C8"/>
    <w:rsid w:val="00B17D9D"/>
    <w:rsid w:val="00B21CED"/>
    <w:rsid w:val="00B256F0"/>
    <w:rsid w:val="00B30140"/>
    <w:rsid w:val="00B3077D"/>
    <w:rsid w:val="00B339A1"/>
    <w:rsid w:val="00B33CC1"/>
    <w:rsid w:val="00B34BD7"/>
    <w:rsid w:val="00B35117"/>
    <w:rsid w:val="00B358ED"/>
    <w:rsid w:val="00B369FB"/>
    <w:rsid w:val="00B36D6E"/>
    <w:rsid w:val="00B37477"/>
    <w:rsid w:val="00B37A0B"/>
    <w:rsid w:val="00B41835"/>
    <w:rsid w:val="00B42408"/>
    <w:rsid w:val="00B42E67"/>
    <w:rsid w:val="00B4483E"/>
    <w:rsid w:val="00B46640"/>
    <w:rsid w:val="00B46870"/>
    <w:rsid w:val="00B478B8"/>
    <w:rsid w:val="00B514E7"/>
    <w:rsid w:val="00B52090"/>
    <w:rsid w:val="00B52FBD"/>
    <w:rsid w:val="00B54876"/>
    <w:rsid w:val="00B54F5F"/>
    <w:rsid w:val="00B5500B"/>
    <w:rsid w:val="00B5658A"/>
    <w:rsid w:val="00B6156C"/>
    <w:rsid w:val="00B61A61"/>
    <w:rsid w:val="00B623BE"/>
    <w:rsid w:val="00B62A8F"/>
    <w:rsid w:val="00B62B48"/>
    <w:rsid w:val="00B658EC"/>
    <w:rsid w:val="00B67291"/>
    <w:rsid w:val="00B67EC8"/>
    <w:rsid w:val="00B70A8C"/>
    <w:rsid w:val="00B71D69"/>
    <w:rsid w:val="00B72493"/>
    <w:rsid w:val="00B73D6E"/>
    <w:rsid w:val="00B75F4D"/>
    <w:rsid w:val="00B76C8C"/>
    <w:rsid w:val="00B80731"/>
    <w:rsid w:val="00B809A3"/>
    <w:rsid w:val="00B81E92"/>
    <w:rsid w:val="00B8237C"/>
    <w:rsid w:val="00B83C91"/>
    <w:rsid w:val="00B84E78"/>
    <w:rsid w:val="00B850B9"/>
    <w:rsid w:val="00B85810"/>
    <w:rsid w:val="00B85F36"/>
    <w:rsid w:val="00B869B6"/>
    <w:rsid w:val="00B86B81"/>
    <w:rsid w:val="00B876DC"/>
    <w:rsid w:val="00B90BF9"/>
    <w:rsid w:val="00B91D7D"/>
    <w:rsid w:val="00B932EB"/>
    <w:rsid w:val="00B94814"/>
    <w:rsid w:val="00B951DE"/>
    <w:rsid w:val="00B97448"/>
    <w:rsid w:val="00BA02EF"/>
    <w:rsid w:val="00BA0BFB"/>
    <w:rsid w:val="00BA1BD9"/>
    <w:rsid w:val="00BA273A"/>
    <w:rsid w:val="00BA2CC3"/>
    <w:rsid w:val="00BA3D95"/>
    <w:rsid w:val="00BA3FEE"/>
    <w:rsid w:val="00BA490C"/>
    <w:rsid w:val="00BA51AF"/>
    <w:rsid w:val="00BA5A40"/>
    <w:rsid w:val="00BA6551"/>
    <w:rsid w:val="00BA6723"/>
    <w:rsid w:val="00BB0DF0"/>
    <w:rsid w:val="00BB1605"/>
    <w:rsid w:val="00BB1E3D"/>
    <w:rsid w:val="00BB25DD"/>
    <w:rsid w:val="00BB2884"/>
    <w:rsid w:val="00BB28A8"/>
    <w:rsid w:val="00BB3058"/>
    <w:rsid w:val="00BB3D2A"/>
    <w:rsid w:val="00BB4C74"/>
    <w:rsid w:val="00BB562E"/>
    <w:rsid w:val="00BB5B63"/>
    <w:rsid w:val="00BB5EA7"/>
    <w:rsid w:val="00BB5EB8"/>
    <w:rsid w:val="00BB6032"/>
    <w:rsid w:val="00BB6512"/>
    <w:rsid w:val="00BB6A46"/>
    <w:rsid w:val="00BB7CF0"/>
    <w:rsid w:val="00BC09A5"/>
    <w:rsid w:val="00BC0B6D"/>
    <w:rsid w:val="00BC437E"/>
    <w:rsid w:val="00BC54FF"/>
    <w:rsid w:val="00BC5614"/>
    <w:rsid w:val="00BC5F28"/>
    <w:rsid w:val="00BD01B5"/>
    <w:rsid w:val="00BD08E2"/>
    <w:rsid w:val="00BD3DB9"/>
    <w:rsid w:val="00BD4074"/>
    <w:rsid w:val="00BD4228"/>
    <w:rsid w:val="00BD42F4"/>
    <w:rsid w:val="00BD4955"/>
    <w:rsid w:val="00BD4DBA"/>
    <w:rsid w:val="00BD57AB"/>
    <w:rsid w:val="00BD782A"/>
    <w:rsid w:val="00BE3D2B"/>
    <w:rsid w:val="00BE456E"/>
    <w:rsid w:val="00BE4C90"/>
    <w:rsid w:val="00BE7BD2"/>
    <w:rsid w:val="00BF015B"/>
    <w:rsid w:val="00BF02F3"/>
    <w:rsid w:val="00BF032D"/>
    <w:rsid w:val="00BF1172"/>
    <w:rsid w:val="00BF35F0"/>
    <w:rsid w:val="00BF3F3D"/>
    <w:rsid w:val="00BF4D45"/>
    <w:rsid w:val="00BF53E7"/>
    <w:rsid w:val="00BF7F7B"/>
    <w:rsid w:val="00C01400"/>
    <w:rsid w:val="00C01779"/>
    <w:rsid w:val="00C01A32"/>
    <w:rsid w:val="00C048EF"/>
    <w:rsid w:val="00C054B3"/>
    <w:rsid w:val="00C0644D"/>
    <w:rsid w:val="00C0680B"/>
    <w:rsid w:val="00C06D42"/>
    <w:rsid w:val="00C07518"/>
    <w:rsid w:val="00C109EB"/>
    <w:rsid w:val="00C10A74"/>
    <w:rsid w:val="00C119FE"/>
    <w:rsid w:val="00C14103"/>
    <w:rsid w:val="00C14749"/>
    <w:rsid w:val="00C14F5F"/>
    <w:rsid w:val="00C156BD"/>
    <w:rsid w:val="00C15DF0"/>
    <w:rsid w:val="00C15F69"/>
    <w:rsid w:val="00C1600B"/>
    <w:rsid w:val="00C2002A"/>
    <w:rsid w:val="00C206E4"/>
    <w:rsid w:val="00C21698"/>
    <w:rsid w:val="00C22773"/>
    <w:rsid w:val="00C2477A"/>
    <w:rsid w:val="00C2491A"/>
    <w:rsid w:val="00C24DFA"/>
    <w:rsid w:val="00C24E3D"/>
    <w:rsid w:val="00C254FF"/>
    <w:rsid w:val="00C27869"/>
    <w:rsid w:val="00C27A49"/>
    <w:rsid w:val="00C301B0"/>
    <w:rsid w:val="00C304B8"/>
    <w:rsid w:val="00C3139F"/>
    <w:rsid w:val="00C315A3"/>
    <w:rsid w:val="00C32748"/>
    <w:rsid w:val="00C332F4"/>
    <w:rsid w:val="00C33823"/>
    <w:rsid w:val="00C3498D"/>
    <w:rsid w:val="00C3505F"/>
    <w:rsid w:val="00C37969"/>
    <w:rsid w:val="00C37AE7"/>
    <w:rsid w:val="00C37D82"/>
    <w:rsid w:val="00C4040D"/>
    <w:rsid w:val="00C4197A"/>
    <w:rsid w:val="00C434D8"/>
    <w:rsid w:val="00C44063"/>
    <w:rsid w:val="00C44722"/>
    <w:rsid w:val="00C4485F"/>
    <w:rsid w:val="00C4555A"/>
    <w:rsid w:val="00C46159"/>
    <w:rsid w:val="00C466B1"/>
    <w:rsid w:val="00C51DD1"/>
    <w:rsid w:val="00C52872"/>
    <w:rsid w:val="00C52CC4"/>
    <w:rsid w:val="00C5365F"/>
    <w:rsid w:val="00C5452E"/>
    <w:rsid w:val="00C54D18"/>
    <w:rsid w:val="00C550D7"/>
    <w:rsid w:val="00C6028F"/>
    <w:rsid w:val="00C62175"/>
    <w:rsid w:val="00C62B90"/>
    <w:rsid w:val="00C62FD9"/>
    <w:rsid w:val="00C64A2E"/>
    <w:rsid w:val="00C65405"/>
    <w:rsid w:val="00C660A3"/>
    <w:rsid w:val="00C66188"/>
    <w:rsid w:val="00C66655"/>
    <w:rsid w:val="00C67B66"/>
    <w:rsid w:val="00C67FAC"/>
    <w:rsid w:val="00C71BC6"/>
    <w:rsid w:val="00C71EA0"/>
    <w:rsid w:val="00C73CFF"/>
    <w:rsid w:val="00C75F43"/>
    <w:rsid w:val="00C76189"/>
    <w:rsid w:val="00C762AB"/>
    <w:rsid w:val="00C76513"/>
    <w:rsid w:val="00C77637"/>
    <w:rsid w:val="00C77883"/>
    <w:rsid w:val="00C810F9"/>
    <w:rsid w:val="00C811D4"/>
    <w:rsid w:val="00C812E2"/>
    <w:rsid w:val="00C82691"/>
    <w:rsid w:val="00C82695"/>
    <w:rsid w:val="00C82D18"/>
    <w:rsid w:val="00C82DAE"/>
    <w:rsid w:val="00C83324"/>
    <w:rsid w:val="00C838AC"/>
    <w:rsid w:val="00C8394F"/>
    <w:rsid w:val="00C841BC"/>
    <w:rsid w:val="00C84DF6"/>
    <w:rsid w:val="00C86C2A"/>
    <w:rsid w:val="00C90017"/>
    <w:rsid w:val="00C90E4D"/>
    <w:rsid w:val="00C918CE"/>
    <w:rsid w:val="00C92AA5"/>
    <w:rsid w:val="00C95701"/>
    <w:rsid w:val="00C969BD"/>
    <w:rsid w:val="00CA0471"/>
    <w:rsid w:val="00CA0478"/>
    <w:rsid w:val="00CA072F"/>
    <w:rsid w:val="00CA14FD"/>
    <w:rsid w:val="00CA1BF0"/>
    <w:rsid w:val="00CA228F"/>
    <w:rsid w:val="00CA39C3"/>
    <w:rsid w:val="00CA3E31"/>
    <w:rsid w:val="00CA42A0"/>
    <w:rsid w:val="00CA4414"/>
    <w:rsid w:val="00CA4F1F"/>
    <w:rsid w:val="00CA6AC9"/>
    <w:rsid w:val="00CA7097"/>
    <w:rsid w:val="00CB000B"/>
    <w:rsid w:val="00CB0B60"/>
    <w:rsid w:val="00CB1816"/>
    <w:rsid w:val="00CB2AEA"/>
    <w:rsid w:val="00CB3174"/>
    <w:rsid w:val="00CB3847"/>
    <w:rsid w:val="00CB3A6D"/>
    <w:rsid w:val="00CB4C55"/>
    <w:rsid w:val="00CB4F17"/>
    <w:rsid w:val="00CB605E"/>
    <w:rsid w:val="00CB61A2"/>
    <w:rsid w:val="00CB6631"/>
    <w:rsid w:val="00CB6710"/>
    <w:rsid w:val="00CB68F1"/>
    <w:rsid w:val="00CB7DA3"/>
    <w:rsid w:val="00CC0F70"/>
    <w:rsid w:val="00CC220B"/>
    <w:rsid w:val="00CC4159"/>
    <w:rsid w:val="00CC494C"/>
    <w:rsid w:val="00CC5228"/>
    <w:rsid w:val="00CC5947"/>
    <w:rsid w:val="00CC6CD5"/>
    <w:rsid w:val="00CC6DC1"/>
    <w:rsid w:val="00CC7791"/>
    <w:rsid w:val="00CC7B54"/>
    <w:rsid w:val="00CD1513"/>
    <w:rsid w:val="00CD1576"/>
    <w:rsid w:val="00CD1B0E"/>
    <w:rsid w:val="00CD226D"/>
    <w:rsid w:val="00CD4B59"/>
    <w:rsid w:val="00CD4FE0"/>
    <w:rsid w:val="00CD5F6B"/>
    <w:rsid w:val="00CD64BF"/>
    <w:rsid w:val="00CD667D"/>
    <w:rsid w:val="00CD6A62"/>
    <w:rsid w:val="00CD6EBB"/>
    <w:rsid w:val="00CD73B5"/>
    <w:rsid w:val="00CD73CF"/>
    <w:rsid w:val="00CD792D"/>
    <w:rsid w:val="00CE11A8"/>
    <w:rsid w:val="00CE4052"/>
    <w:rsid w:val="00CE41EF"/>
    <w:rsid w:val="00CE4361"/>
    <w:rsid w:val="00CE4D8A"/>
    <w:rsid w:val="00CE593F"/>
    <w:rsid w:val="00CE6C99"/>
    <w:rsid w:val="00CE6E14"/>
    <w:rsid w:val="00CE7F8D"/>
    <w:rsid w:val="00CF18E6"/>
    <w:rsid w:val="00CF251A"/>
    <w:rsid w:val="00CF2E30"/>
    <w:rsid w:val="00CF30A9"/>
    <w:rsid w:val="00CF4B17"/>
    <w:rsid w:val="00CF5283"/>
    <w:rsid w:val="00CF746F"/>
    <w:rsid w:val="00D0059A"/>
    <w:rsid w:val="00D00B3F"/>
    <w:rsid w:val="00D00FF9"/>
    <w:rsid w:val="00D01E05"/>
    <w:rsid w:val="00D03BCF"/>
    <w:rsid w:val="00D07454"/>
    <w:rsid w:val="00D0773E"/>
    <w:rsid w:val="00D10CFE"/>
    <w:rsid w:val="00D121DF"/>
    <w:rsid w:val="00D12E43"/>
    <w:rsid w:val="00D13576"/>
    <w:rsid w:val="00D13A50"/>
    <w:rsid w:val="00D141FE"/>
    <w:rsid w:val="00D15AEC"/>
    <w:rsid w:val="00D1774F"/>
    <w:rsid w:val="00D177F6"/>
    <w:rsid w:val="00D17ADA"/>
    <w:rsid w:val="00D20407"/>
    <w:rsid w:val="00D2094F"/>
    <w:rsid w:val="00D211DC"/>
    <w:rsid w:val="00D21514"/>
    <w:rsid w:val="00D22F9F"/>
    <w:rsid w:val="00D23460"/>
    <w:rsid w:val="00D23BED"/>
    <w:rsid w:val="00D25B90"/>
    <w:rsid w:val="00D30C84"/>
    <w:rsid w:val="00D3136C"/>
    <w:rsid w:val="00D317F6"/>
    <w:rsid w:val="00D31FF9"/>
    <w:rsid w:val="00D321A5"/>
    <w:rsid w:val="00D32A8A"/>
    <w:rsid w:val="00D32F01"/>
    <w:rsid w:val="00D33483"/>
    <w:rsid w:val="00D3698A"/>
    <w:rsid w:val="00D41CDC"/>
    <w:rsid w:val="00D42C7C"/>
    <w:rsid w:val="00D44E19"/>
    <w:rsid w:val="00D46EC2"/>
    <w:rsid w:val="00D4750B"/>
    <w:rsid w:val="00D50D3C"/>
    <w:rsid w:val="00D51198"/>
    <w:rsid w:val="00D51B95"/>
    <w:rsid w:val="00D51DDB"/>
    <w:rsid w:val="00D52DB4"/>
    <w:rsid w:val="00D546E6"/>
    <w:rsid w:val="00D5583D"/>
    <w:rsid w:val="00D55DB1"/>
    <w:rsid w:val="00D57EB7"/>
    <w:rsid w:val="00D6081B"/>
    <w:rsid w:val="00D6086A"/>
    <w:rsid w:val="00D617EE"/>
    <w:rsid w:val="00D62019"/>
    <w:rsid w:val="00D63A0E"/>
    <w:rsid w:val="00D63F80"/>
    <w:rsid w:val="00D641A9"/>
    <w:rsid w:val="00D656CC"/>
    <w:rsid w:val="00D65919"/>
    <w:rsid w:val="00D6696A"/>
    <w:rsid w:val="00D66B83"/>
    <w:rsid w:val="00D66BAF"/>
    <w:rsid w:val="00D6720C"/>
    <w:rsid w:val="00D705F7"/>
    <w:rsid w:val="00D709E9"/>
    <w:rsid w:val="00D723C0"/>
    <w:rsid w:val="00D72761"/>
    <w:rsid w:val="00D7338D"/>
    <w:rsid w:val="00D74546"/>
    <w:rsid w:val="00D7482F"/>
    <w:rsid w:val="00D74A0C"/>
    <w:rsid w:val="00D75EA7"/>
    <w:rsid w:val="00D760EC"/>
    <w:rsid w:val="00D7629A"/>
    <w:rsid w:val="00D77A1E"/>
    <w:rsid w:val="00D821AE"/>
    <w:rsid w:val="00D8239F"/>
    <w:rsid w:val="00D843E0"/>
    <w:rsid w:val="00D84D44"/>
    <w:rsid w:val="00D84E59"/>
    <w:rsid w:val="00D85C1D"/>
    <w:rsid w:val="00D867CA"/>
    <w:rsid w:val="00D87BD7"/>
    <w:rsid w:val="00D9016B"/>
    <w:rsid w:val="00D902E2"/>
    <w:rsid w:val="00D90306"/>
    <w:rsid w:val="00D91878"/>
    <w:rsid w:val="00D92891"/>
    <w:rsid w:val="00D92CAB"/>
    <w:rsid w:val="00D93406"/>
    <w:rsid w:val="00D94103"/>
    <w:rsid w:val="00D94378"/>
    <w:rsid w:val="00DA1CE7"/>
    <w:rsid w:val="00DA2622"/>
    <w:rsid w:val="00DA2C2A"/>
    <w:rsid w:val="00DA3354"/>
    <w:rsid w:val="00DA3396"/>
    <w:rsid w:val="00DA3490"/>
    <w:rsid w:val="00DA6D9E"/>
    <w:rsid w:val="00DB0388"/>
    <w:rsid w:val="00DB1F7E"/>
    <w:rsid w:val="00DB3A3A"/>
    <w:rsid w:val="00DB3ED7"/>
    <w:rsid w:val="00DB44B5"/>
    <w:rsid w:val="00DB52E6"/>
    <w:rsid w:val="00DB5526"/>
    <w:rsid w:val="00DB64A9"/>
    <w:rsid w:val="00DB6DF0"/>
    <w:rsid w:val="00DC09B1"/>
    <w:rsid w:val="00DC0C44"/>
    <w:rsid w:val="00DC2451"/>
    <w:rsid w:val="00DC2462"/>
    <w:rsid w:val="00DC38F6"/>
    <w:rsid w:val="00DC4740"/>
    <w:rsid w:val="00DC4B12"/>
    <w:rsid w:val="00DC5CF4"/>
    <w:rsid w:val="00DC6565"/>
    <w:rsid w:val="00DC6685"/>
    <w:rsid w:val="00DD0752"/>
    <w:rsid w:val="00DD12AA"/>
    <w:rsid w:val="00DD1D55"/>
    <w:rsid w:val="00DD50CA"/>
    <w:rsid w:val="00DD77BA"/>
    <w:rsid w:val="00DD78EA"/>
    <w:rsid w:val="00DE07EA"/>
    <w:rsid w:val="00DE1BAB"/>
    <w:rsid w:val="00DE3193"/>
    <w:rsid w:val="00DE3ECB"/>
    <w:rsid w:val="00DE428B"/>
    <w:rsid w:val="00DE47A4"/>
    <w:rsid w:val="00DE5042"/>
    <w:rsid w:val="00DE6A1F"/>
    <w:rsid w:val="00DE702A"/>
    <w:rsid w:val="00DF0198"/>
    <w:rsid w:val="00DF05EA"/>
    <w:rsid w:val="00DF1C2E"/>
    <w:rsid w:val="00DF32EA"/>
    <w:rsid w:val="00DF4524"/>
    <w:rsid w:val="00DF47BD"/>
    <w:rsid w:val="00DF689D"/>
    <w:rsid w:val="00DF7981"/>
    <w:rsid w:val="00E00194"/>
    <w:rsid w:val="00E00642"/>
    <w:rsid w:val="00E01360"/>
    <w:rsid w:val="00E01AD3"/>
    <w:rsid w:val="00E01AFF"/>
    <w:rsid w:val="00E02070"/>
    <w:rsid w:val="00E0224F"/>
    <w:rsid w:val="00E02C71"/>
    <w:rsid w:val="00E034DE"/>
    <w:rsid w:val="00E035F3"/>
    <w:rsid w:val="00E04B46"/>
    <w:rsid w:val="00E04CD6"/>
    <w:rsid w:val="00E05F9B"/>
    <w:rsid w:val="00E076CF"/>
    <w:rsid w:val="00E10720"/>
    <w:rsid w:val="00E1083C"/>
    <w:rsid w:val="00E109A3"/>
    <w:rsid w:val="00E10C57"/>
    <w:rsid w:val="00E10D19"/>
    <w:rsid w:val="00E11AD6"/>
    <w:rsid w:val="00E12013"/>
    <w:rsid w:val="00E128A8"/>
    <w:rsid w:val="00E12CE8"/>
    <w:rsid w:val="00E1325C"/>
    <w:rsid w:val="00E1375B"/>
    <w:rsid w:val="00E142CC"/>
    <w:rsid w:val="00E14969"/>
    <w:rsid w:val="00E15617"/>
    <w:rsid w:val="00E16FD3"/>
    <w:rsid w:val="00E17153"/>
    <w:rsid w:val="00E17644"/>
    <w:rsid w:val="00E218D8"/>
    <w:rsid w:val="00E23C1A"/>
    <w:rsid w:val="00E24DB2"/>
    <w:rsid w:val="00E25681"/>
    <w:rsid w:val="00E264B9"/>
    <w:rsid w:val="00E31726"/>
    <w:rsid w:val="00E322DC"/>
    <w:rsid w:val="00E323FE"/>
    <w:rsid w:val="00E336E5"/>
    <w:rsid w:val="00E347D4"/>
    <w:rsid w:val="00E34A18"/>
    <w:rsid w:val="00E35E3C"/>
    <w:rsid w:val="00E36962"/>
    <w:rsid w:val="00E3761B"/>
    <w:rsid w:val="00E403DE"/>
    <w:rsid w:val="00E40BEB"/>
    <w:rsid w:val="00E410B8"/>
    <w:rsid w:val="00E41621"/>
    <w:rsid w:val="00E424C3"/>
    <w:rsid w:val="00E42CA8"/>
    <w:rsid w:val="00E43034"/>
    <w:rsid w:val="00E4305E"/>
    <w:rsid w:val="00E4341F"/>
    <w:rsid w:val="00E44AE4"/>
    <w:rsid w:val="00E45B6E"/>
    <w:rsid w:val="00E46094"/>
    <w:rsid w:val="00E46E81"/>
    <w:rsid w:val="00E476D7"/>
    <w:rsid w:val="00E51DF4"/>
    <w:rsid w:val="00E567B6"/>
    <w:rsid w:val="00E56B89"/>
    <w:rsid w:val="00E57544"/>
    <w:rsid w:val="00E61E27"/>
    <w:rsid w:val="00E62873"/>
    <w:rsid w:val="00E62CB2"/>
    <w:rsid w:val="00E63C8F"/>
    <w:rsid w:val="00E63E57"/>
    <w:rsid w:val="00E6427D"/>
    <w:rsid w:val="00E6469A"/>
    <w:rsid w:val="00E66B18"/>
    <w:rsid w:val="00E66E5F"/>
    <w:rsid w:val="00E6756F"/>
    <w:rsid w:val="00E6787D"/>
    <w:rsid w:val="00E679F9"/>
    <w:rsid w:val="00E72E34"/>
    <w:rsid w:val="00E72ED2"/>
    <w:rsid w:val="00E73D55"/>
    <w:rsid w:val="00E7480F"/>
    <w:rsid w:val="00E74FB5"/>
    <w:rsid w:val="00E7584F"/>
    <w:rsid w:val="00E75933"/>
    <w:rsid w:val="00E75B57"/>
    <w:rsid w:val="00E75F6F"/>
    <w:rsid w:val="00E82432"/>
    <w:rsid w:val="00E835C6"/>
    <w:rsid w:val="00E8472F"/>
    <w:rsid w:val="00E85295"/>
    <w:rsid w:val="00E8575E"/>
    <w:rsid w:val="00E85855"/>
    <w:rsid w:val="00E85F05"/>
    <w:rsid w:val="00E878F4"/>
    <w:rsid w:val="00E91A08"/>
    <w:rsid w:val="00E921CC"/>
    <w:rsid w:val="00E93741"/>
    <w:rsid w:val="00E942C6"/>
    <w:rsid w:val="00E95201"/>
    <w:rsid w:val="00E96B3C"/>
    <w:rsid w:val="00E9722F"/>
    <w:rsid w:val="00EA1B6C"/>
    <w:rsid w:val="00EA3E47"/>
    <w:rsid w:val="00EA66E8"/>
    <w:rsid w:val="00EA7810"/>
    <w:rsid w:val="00EB04B2"/>
    <w:rsid w:val="00EB1331"/>
    <w:rsid w:val="00EB240C"/>
    <w:rsid w:val="00EB3747"/>
    <w:rsid w:val="00EB3B06"/>
    <w:rsid w:val="00EB4D8A"/>
    <w:rsid w:val="00EB54A1"/>
    <w:rsid w:val="00EB5973"/>
    <w:rsid w:val="00EB5A74"/>
    <w:rsid w:val="00EB5ABE"/>
    <w:rsid w:val="00EC0799"/>
    <w:rsid w:val="00EC4C8D"/>
    <w:rsid w:val="00EC4D48"/>
    <w:rsid w:val="00EC5825"/>
    <w:rsid w:val="00EC6731"/>
    <w:rsid w:val="00EC6CA6"/>
    <w:rsid w:val="00EC7F8C"/>
    <w:rsid w:val="00ED0094"/>
    <w:rsid w:val="00ED0EEE"/>
    <w:rsid w:val="00ED2A65"/>
    <w:rsid w:val="00ED3B60"/>
    <w:rsid w:val="00ED3B91"/>
    <w:rsid w:val="00ED3E28"/>
    <w:rsid w:val="00ED5DE3"/>
    <w:rsid w:val="00ED6274"/>
    <w:rsid w:val="00ED692D"/>
    <w:rsid w:val="00ED7DB5"/>
    <w:rsid w:val="00EE3E6D"/>
    <w:rsid w:val="00EE6247"/>
    <w:rsid w:val="00EE6FA1"/>
    <w:rsid w:val="00EE72A3"/>
    <w:rsid w:val="00EE7BC3"/>
    <w:rsid w:val="00EF115B"/>
    <w:rsid w:val="00EF1691"/>
    <w:rsid w:val="00EF20CD"/>
    <w:rsid w:val="00EF237B"/>
    <w:rsid w:val="00EF4EC3"/>
    <w:rsid w:val="00EF5409"/>
    <w:rsid w:val="00EF584F"/>
    <w:rsid w:val="00EF6B84"/>
    <w:rsid w:val="00EF6EE6"/>
    <w:rsid w:val="00F008D5"/>
    <w:rsid w:val="00F00DEA"/>
    <w:rsid w:val="00F02E89"/>
    <w:rsid w:val="00F03922"/>
    <w:rsid w:val="00F04BCD"/>
    <w:rsid w:val="00F0546C"/>
    <w:rsid w:val="00F06E8F"/>
    <w:rsid w:val="00F075A3"/>
    <w:rsid w:val="00F07ACF"/>
    <w:rsid w:val="00F13800"/>
    <w:rsid w:val="00F14C9A"/>
    <w:rsid w:val="00F15F4B"/>
    <w:rsid w:val="00F17A82"/>
    <w:rsid w:val="00F17DC6"/>
    <w:rsid w:val="00F17ED6"/>
    <w:rsid w:val="00F213D8"/>
    <w:rsid w:val="00F2151E"/>
    <w:rsid w:val="00F21C35"/>
    <w:rsid w:val="00F21CD6"/>
    <w:rsid w:val="00F21D40"/>
    <w:rsid w:val="00F222F8"/>
    <w:rsid w:val="00F2395A"/>
    <w:rsid w:val="00F30118"/>
    <w:rsid w:val="00F30BAB"/>
    <w:rsid w:val="00F30FA9"/>
    <w:rsid w:val="00F3280B"/>
    <w:rsid w:val="00F3492C"/>
    <w:rsid w:val="00F3567C"/>
    <w:rsid w:val="00F35E2E"/>
    <w:rsid w:val="00F361D7"/>
    <w:rsid w:val="00F36538"/>
    <w:rsid w:val="00F365C0"/>
    <w:rsid w:val="00F36A86"/>
    <w:rsid w:val="00F41902"/>
    <w:rsid w:val="00F422D1"/>
    <w:rsid w:val="00F42CE0"/>
    <w:rsid w:val="00F43DA1"/>
    <w:rsid w:val="00F46391"/>
    <w:rsid w:val="00F50698"/>
    <w:rsid w:val="00F50C5A"/>
    <w:rsid w:val="00F526EA"/>
    <w:rsid w:val="00F553D2"/>
    <w:rsid w:val="00F55FDB"/>
    <w:rsid w:val="00F568F4"/>
    <w:rsid w:val="00F5720F"/>
    <w:rsid w:val="00F60875"/>
    <w:rsid w:val="00F62035"/>
    <w:rsid w:val="00F6204F"/>
    <w:rsid w:val="00F62DC6"/>
    <w:rsid w:val="00F64442"/>
    <w:rsid w:val="00F6516B"/>
    <w:rsid w:val="00F67A03"/>
    <w:rsid w:val="00F70501"/>
    <w:rsid w:val="00F709A3"/>
    <w:rsid w:val="00F7202B"/>
    <w:rsid w:val="00F72530"/>
    <w:rsid w:val="00F7290C"/>
    <w:rsid w:val="00F73842"/>
    <w:rsid w:val="00F749C4"/>
    <w:rsid w:val="00F80C36"/>
    <w:rsid w:val="00F81B29"/>
    <w:rsid w:val="00F83588"/>
    <w:rsid w:val="00F83E3D"/>
    <w:rsid w:val="00F874F4"/>
    <w:rsid w:val="00F9181B"/>
    <w:rsid w:val="00F93011"/>
    <w:rsid w:val="00F94092"/>
    <w:rsid w:val="00F958BC"/>
    <w:rsid w:val="00F9635B"/>
    <w:rsid w:val="00F963A4"/>
    <w:rsid w:val="00F96A5F"/>
    <w:rsid w:val="00FA133E"/>
    <w:rsid w:val="00FA24E4"/>
    <w:rsid w:val="00FA3CA3"/>
    <w:rsid w:val="00FA3DEB"/>
    <w:rsid w:val="00FA3E19"/>
    <w:rsid w:val="00FA48FB"/>
    <w:rsid w:val="00FA5808"/>
    <w:rsid w:val="00FA5C78"/>
    <w:rsid w:val="00FA65F8"/>
    <w:rsid w:val="00FA706A"/>
    <w:rsid w:val="00FA71A6"/>
    <w:rsid w:val="00FA7F26"/>
    <w:rsid w:val="00FB0F6D"/>
    <w:rsid w:val="00FB1031"/>
    <w:rsid w:val="00FB15C9"/>
    <w:rsid w:val="00FB19A0"/>
    <w:rsid w:val="00FB1A7A"/>
    <w:rsid w:val="00FB26BD"/>
    <w:rsid w:val="00FB3FD4"/>
    <w:rsid w:val="00FB6609"/>
    <w:rsid w:val="00FB692B"/>
    <w:rsid w:val="00FC022D"/>
    <w:rsid w:val="00FC09E0"/>
    <w:rsid w:val="00FC2189"/>
    <w:rsid w:val="00FC2691"/>
    <w:rsid w:val="00FC3705"/>
    <w:rsid w:val="00FC65AD"/>
    <w:rsid w:val="00FC6D25"/>
    <w:rsid w:val="00FC706E"/>
    <w:rsid w:val="00FC727E"/>
    <w:rsid w:val="00FD00E9"/>
    <w:rsid w:val="00FD2216"/>
    <w:rsid w:val="00FD3264"/>
    <w:rsid w:val="00FD34BF"/>
    <w:rsid w:val="00FD4330"/>
    <w:rsid w:val="00FD45B0"/>
    <w:rsid w:val="00FD5315"/>
    <w:rsid w:val="00FD55AC"/>
    <w:rsid w:val="00FD73C0"/>
    <w:rsid w:val="00FE2A16"/>
    <w:rsid w:val="00FE3036"/>
    <w:rsid w:val="00FE3E89"/>
    <w:rsid w:val="00FE4B9E"/>
    <w:rsid w:val="00FE4EAC"/>
    <w:rsid w:val="00FE77E2"/>
    <w:rsid w:val="00FE7865"/>
    <w:rsid w:val="00FF10ED"/>
    <w:rsid w:val="00FF130B"/>
    <w:rsid w:val="00FF193E"/>
    <w:rsid w:val="00FF3DB4"/>
    <w:rsid w:val="00FF53F2"/>
    <w:rsid w:val="00FF63D2"/>
    <w:rsid w:val="00FF727F"/>
    <w:rsid w:val="00FF7338"/>
    <w:rsid w:val="00FF77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EB"/>
    <w:rPr>
      <w:sz w:val="24"/>
      <w:szCs w:val="24"/>
    </w:rPr>
  </w:style>
  <w:style w:type="paragraph" w:styleId="Heading1">
    <w:name w:val="heading 1"/>
    <w:basedOn w:val="Normal"/>
    <w:next w:val="Normal"/>
    <w:link w:val="Heading1Char"/>
    <w:uiPriority w:val="99"/>
    <w:qFormat/>
    <w:rsid w:val="00BF02F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2F3"/>
    <w:rPr>
      <w:rFonts w:ascii="Arial" w:hAnsi="Arial" w:cs="Arial"/>
      <w:b/>
      <w:bCs/>
      <w:kern w:val="32"/>
      <w:sz w:val="32"/>
      <w:szCs w:val="32"/>
    </w:rPr>
  </w:style>
  <w:style w:type="table" w:styleId="TableGrid">
    <w:name w:val="Table Grid"/>
    <w:basedOn w:val="TableNormal"/>
    <w:uiPriority w:val="99"/>
    <w:rsid w:val="002926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B3984"/>
    <w:pPr>
      <w:ind w:left="720"/>
      <w:contextualSpacing/>
    </w:pPr>
  </w:style>
  <w:style w:type="paragraph" w:styleId="BodyText">
    <w:name w:val="Body Text"/>
    <w:basedOn w:val="Normal"/>
    <w:link w:val="BodyTextChar"/>
    <w:uiPriority w:val="99"/>
    <w:rsid w:val="007231E8"/>
    <w:pPr>
      <w:jc w:val="both"/>
    </w:pPr>
    <w:rPr>
      <w:sz w:val="28"/>
      <w:szCs w:val="28"/>
    </w:rPr>
  </w:style>
  <w:style w:type="character" w:customStyle="1" w:styleId="BodyTextChar">
    <w:name w:val="Body Text Char"/>
    <w:basedOn w:val="DefaultParagraphFont"/>
    <w:link w:val="BodyText"/>
    <w:uiPriority w:val="99"/>
    <w:locked/>
    <w:rsid w:val="007231E8"/>
    <w:rPr>
      <w:rFonts w:cs="Times New Roman"/>
      <w:sz w:val="28"/>
      <w:szCs w:val="28"/>
    </w:rPr>
  </w:style>
  <w:style w:type="paragraph" w:styleId="Header">
    <w:name w:val="header"/>
    <w:basedOn w:val="Normal"/>
    <w:link w:val="HeaderChar"/>
    <w:uiPriority w:val="99"/>
    <w:rsid w:val="00C841BC"/>
    <w:pPr>
      <w:tabs>
        <w:tab w:val="center" w:pos="4513"/>
        <w:tab w:val="right" w:pos="9026"/>
      </w:tabs>
    </w:pPr>
  </w:style>
  <w:style w:type="character" w:customStyle="1" w:styleId="HeaderChar">
    <w:name w:val="Header Char"/>
    <w:basedOn w:val="DefaultParagraphFont"/>
    <w:link w:val="Header"/>
    <w:uiPriority w:val="99"/>
    <w:locked/>
    <w:rsid w:val="00C841BC"/>
    <w:rPr>
      <w:rFonts w:cs="Times New Roman"/>
      <w:sz w:val="24"/>
      <w:szCs w:val="24"/>
    </w:rPr>
  </w:style>
  <w:style w:type="paragraph" w:styleId="Footer">
    <w:name w:val="footer"/>
    <w:basedOn w:val="Normal"/>
    <w:link w:val="FooterChar"/>
    <w:uiPriority w:val="99"/>
    <w:rsid w:val="00C841BC"/>
    <w:pPr>
      <w:tabs>
        <w:tab w:val="center" w:pos="4513"/>
        <w:tab w:val="right" w:pos="9026"/>
      </w:tabs>
    </w:pPr>
  </w:style>
  <w:style w:type="character" w:customStyle="1" w:styleId="FooterChar">
    <w:name w:val="Footer Char"/>
    <w:basedOn w:val="DefaultParagraphFont"/>
    <w:link w:val="Footer"/>
    <w:uiPriority w:val="99"/>
    <w:locked/>
    <w:rsid w:val="00C841BC"/>
    <w:rPr>
      <w:rFonts w:cs="Times New Roman"/>
      <w:sz w:val="24"/>
      <w:szCs w:val="24"/>
    </w:rPr>
  </w:style>
  <w:style w:type="paragraph" w:styleId="BodyTextIndent">
    <w:name w:val="Body Text Indent"/>
    <w:basedOn w:val="Normal"/>
    <w:link w:val="BodyTextIndentChar"/>
    <w:uiPriority w:val="99"/>
    <w:rsid w:val="00220E20"/>
    <w:pPr>
      <w:widowControl w:val="0"/>
      <w:spacing w:before="120"/>
      <w:ind w:firstLine="720"/>
      <w:jc w:val="both"/>
    </w:pPr>
    <w:rPr>
      <w:rFonts w:ascii=".VnTime" w:hAnsi=".VnTime"/>
      <w:sz w:val="20"/>
      <w:szCs w:val="20"/>
    </w:rPr>
  </w:style>
  <w:style w:type="character" w:customStyle="1" w:styleId="BodyTextIndentChar">
    <w:name w:val="Body Text Indent Char"/>
    <w:basedOn w:val="DefaultParagraphFont"/>
    <w:link w:val="BodyTextIndent"/>
    <w:uiPriority w:val="99"/>
    <w:locked/>
    <w:rsid w:val="00220E20"/>
    <w:rPr>
      <w:rFonts w:ascii=".VnTime" w:hAnsi=".VnTime" w:cs="Times New Roman"/>
    </w:rPr>
  </w:style>
  <w:style w:type="character" w:customStyle="1" w:styleId="normal-h">
    <w:name w:val="normal-h"/>
    <w:basedOn w:val="DefaultParagraphFont"/>
    <w:uiPriority w:val="99"/>
    <w:rsid w:val="00220E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14</Pages>
  <Words>6059</Words>
  <Characters>21275</Characters>
  <Application>Microsoft Office Word</Application>
  <DocSecurity>0</DocSecurity>
  <Lines>177</Lines>
  <Paragraphs>54</Paragraphs>
  <ScaleCrop>false</ScaleCrop>
  <Company>MOF</Company>
  <LinksUpToDate>false</LinksUpToDate>
  <CharactersWithSpaces>27280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dangvanvang</dc:creator>
  <cp:keywords/>
  <dc:description/>
  <cp:lastModifiedBy>dangvanvang</cp:lastModifiedBy>
  <cp:revision>110</cp:revision>
  <cp:lastPrinted>2016-03-01T04:17:00Z</cp:lastPrinted>
  <dcterms:created xsi:type="dcterms:W3CDTF">2016-01-18T06:16:00Z</dcterms:created>
  <dcterms:modified xsi:type="dcterms:W3CDTF">2016-03-14T03:28:00Z</dcterms:modified>
</cp:coreProperties>
</file>